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4934C" w14:textId="122D61B3" w:rsidR="00F00BAF" w:rsidRPr="00F00BAF" w:rsidRDefault="00A66387"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w:t>
      </w:r>
      <w:r w:rsidRPr="00F00BAF">
        <w:rPr>
          <w:rFonts w:ascii="Times New Roman" w:eastAsia="Calibri" w:hAnsi="Times New Roman" w:cs="Times New Roman"/>
          <w:b/>
          <w:bCs/>
          <w:kern w:val="2"/>
          <w:sz w:val="28"/>
          <w:szCs w:val="28"/>
          <w:highlight w:val="yellow"/>
          <w:lang w:val="en-US"/>
          <w14:ligatures w14:val="standardContextual"/>
        </w:rPr>
        <w:t>e</w:t>
      </w:r>
      <w:r w:rsidR="00F00BAF" w:rsidRPr="00F00BAF">
        <w:rPr>
          <w:rFonts w:ascii="Times New Roman" w:eastAsia="Calibri" w:hAnsi="Times New Roman" w:cs="Times New Roman"/>
          <w:b/>
          <w:bCs/>
          <w:kern w:val="2"/>
          <w:sz w:val="28"/>
          <w:szCs w:val="28"/>
          <w:highlight w:val="yellow"/>
          <w:lang w:val="en-US"/>
          <w14:ligatures w14:val="standardContextual"/>
        </w:rPr>
        <w:t>???</w:t>
      </w:r>
      <w:r w:rsidR="00F00BAF">
        <w:rPr>
          <w:rFonts w:ascii="Times New Roman" w:eastAsia="Calibri" w:hAnsi="Times New Roman" w:cs="Times New Roman"/>
          <w:b/>
          <w:bCs/>
          <w:kern w:val="2"/>
          <w:sz w:val="28"/>
          <w:szCs w:val="28"/>
          <w:lang w:val="en-US"/>
          <w14:ligatures w14:val="standardContextual"/>
        </w:rPr>
        <w:br/>
      </w:r>
      <w:r w:rsidR="00F00BAF" w:rsidRPr="00F00BAF">
        <w:rPr>
          <w:rFonts w:ascii="Times New Roman" w:eastAsia="Calibri" w:hAnsi="Times New Roman" w:cs="Times New Roman"/>
          <w:b/>
          <w:bCs/>
          <w:kern w:val="2"/>
          <w:sz w:val="28"/>
          <w:szCs w:val="28"/>
          <w:lang w:val="en-US"/>
          <w14:ligatures w14:val="standardContextual"/>
        </w:rPr>
        <w:t>- Climate response of coniferous trees in northern latitudes: longitud</w:t>
      </w:r>
      <w:r w:rsidR="00F00BAF">
        <w:rPr>
          <w:rFonts w:ascii="Times New Roman" w:eastAsia="Calibri" w:hAnsi="Times New Roman" w:cs="Times New Roman"/>
          <w:b/>
          <w:bCs/>
          <w:kern w:val="2"/>
          <w:sz w:val="28"/>
          <w:szCs w:val="28"/>
          <w:lang w:val="en-US"/>
          <w14:ligatures w14:val="standardContextual"/>
        </w:rPr>
        <w:t>inal gradient from west to east</w:t>
      </w:r>
    </w:p>
    <w:p w14:paraId="0B930D39" w14:textId="5FC8A722"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xml:space="preserve">- Response of forest ecosystems to climate </w:t>
      </w:r>
      <w:r>
        <w:rPr>
          <w:rFonts w:ascii="Times New Roman" w:eastAsia="Calibri" w:hAnsi="Times New Roman" w:cs="Times New Roman"/>
          <w:b/>
          <w:bCs/>
          <w:kern w:val="2"/>
          <w:sz w:val="28"/>
          <w:szCs w:val="28"/>
          <w:lang w:val="en-US"/>
          <w14:ligatures w14:val="standardContextual"/>
        </w:rPr>
        <w:t>change beyond the Arctic Circle</w:t>
      </w:r>
    </w:p>
    <w:p w14:paraId="71B1D50C" w14:textId="11BC7586"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Influence of longitudinal climate gradient on larch and p</w:t>
      </w:r>
      <w:r>
        <w:rPr>
          <w:rFonts w:ascii="Times New Roman" w:eastAsia="Calibri" w:hAnsi="Times New Roman" w:cs="Times New Roman"/>
          <w:b/>
          <w:bCs/>
          <w:kern w:val="2"/>
          <w:sz w:val="28"/>
          <w:szCs w:val="28"/>
          <w:lang w:val="en-US"/>
          <w14:ligatures w14:val="standardContextual"/>
        </w:rPr>
        <w:t>ine growth in the Arctic region</w:t>
      </w:r>
    </w:p>
    <w:p w14:paraId="1AC009AB" w14:textId="47723A94" w:rsidR="00F00BAF" w:rsidRPr="00F00BAF"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Climate response of coniferous trees in the Ar</w:t>
      </w:r>
      <w:r>
        <w:rPr>
          <w:rFonts w:ascii="Times New Roman" w:eastAsia="Calibri" w:hAnsi="Times New Roman" w:cs="Times New Roman"/>
          <w:b/>
          <w:bCs/>
          <w:kern w:val="2"/>
          <w:sz w:val="28"/>
          <w:szCs w:val="28"/>
          <w:lang w:val="en-US"/>
          <w14:ligatures w14:val="standardContextual"/>
        </w:rPr>
        <w:t>ctic region: west-east gradient</w:t>
      </w:r>
    </w:p>
    <w:p w14:paraId="764F2B1B" w14:textId="543F97C6" w:rsidR="00A66387" w:rsidRDefault="00F00BAF" w:rsidP="00F00BAF">
      <w:pPr>
        <w:spacing w:after="0" w:line="480" w:lineRule="auto"/>
        <w:contextualSpacing/>
        <w:rPr>
          <w:rFonts w:ascii="Times New Roman" w:eastAsia="Calibri" w:hAnsi="Times New Roman" w:cs="Times New Roman"/>
          <w:b/>
          <w:bCs/>
          <w:kern w:val="2"/>
          <w:sz w:val="28"/>
          <w:szCs w:val="28"/>
          <w:lang w:val="en-US"/>
          <w14:ligatures w14:val="standardContextual"/>
        </w:rPr>
      </w:pPr>
      <w:r w:rsidRPr="00F00BAF">
        <w:rPr>
          <w:rFonts w:ascii="Times New Roman" w:eastAsia="Calibri" w:hAnsi="Times New Roman" w:cs="Times New Roman"/>
          <w:b/>
          <w:bCs/>
          <w:kern w:val="2"/>
          <w:sz w:val="28"/>
          <w:szCs w:val="28"/>
          <w:lang w:val="en-US"/>
          <w14:ligatures w14:val="standardContextual"/>
        </w:rPr>
        <w:t>- Regional differences in the climate response of coniferous trees in Arctic climate conditions</w:t>
      </w:r>
    </w:p>
    <w:p w14:paraId="4A398C1D" w14:textId="65F8D02E"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Akulinina, Alexander V. Kirdyanov, Vladimir V. Kukarskih, Alexey I. Kolmogorov, </w:t>
      </w:r>
      <w:r w:rsidR="008A2A56" w:rsidRPr="00614B7A">
        <w:rPr>
          <w:rFonts w:ascii="Times New Roman" w:eastAsia="Calibri" w:hAnsi="Times New Roman" w:cs="Times New Roman"/>
          <w:kern w:val="2"/>
          <w:sz w:val="28"/>
          <w:szCs w:val="28"/>
          <w:lang w:val="en-US"/>
          <w14:ligatures w14:val="standardContextual"/>
        </w:rPr>
        <w:t>Victor</w:t>
      </w:r>
      <w:r w:rsidR="008A2A56">
        <w:rPr>
          <w:rFonts w:ascii="Times New Roman" w:eastAsia="Calibri" w:hAnsi="Times New Roman" w:cs="Times New Roman"/>
          <w:kern w:val="2"/>
          <w:sz w:val="28"/>
          <w:szCs w:val="28"/>
          <w:lang w:val="en-US"/>
          <w14:ligatures w14:val="standardContextual"/>
        </w:rPr>
        <w:t>i</w:t>
      </w:r>
      <w:r w:rsidR="008A2A56" w:rsidRPr="00614B7A">
        <w:rPr>
          <w:rFonts w:ascii="Times New Roman" w:eastAsia="Calibri" w:hAnsi="Times New Roman" w:cs="Times New Roman"/>
          <w:kern w:val="2"/>
          <w:sz w:val="28"/>
          <w:szCs w:val="28"/>
          <w:lang w:val="en-US"/>
          <w14:ligatures w14:val="standardContextual"/>
        </w:rPr>
        <w:t>a</w:t>
      </w:r>
      <w:r w:rsidRPr="00614B7A">
        <w:rPr>
          <w:rFonts w:ascii="Times New Roman" w:eastAsia="Calibri" w:hAnsi="Times New Roman" w:cs="Times New Roman"/>
          <w:kern w:val="2"/>
          <w:sz w:val="28"/>
          <w:szCs w:val="28"/>
          <w:lang w:val="en-US"/>
          <w14:ligatures w14:val="standardContextual"/>
        </w:rPr>
        <w:t xml:space="preserve"> V. Agapova, Alberto </w:t>
      </w:r>
      <w:commentRangeStart w:id="0"/>
      <w:r w:rsidRPr="00614B7A">
        <w:rPr>
          <w:rFonts w:ascii="Times New Roman" w:eastAsia="Calibri" w:hAnsi="Times New Roman" w:cs="Times New Roman"/>
          <w:kern w:val="2"/>
          <w:sz w:val="28"/>
          <w:szCs w:val="28"/>
          <w:lang w:val="en-US"/>
          <w14:ligatures w14:val="standardContextual"/>
        </w:rPr>
        <w:t>Arzac</w:t>
      </w:r>
      <w:commentRangeEnd w:id="0"/>
      <w:r w:rsidRPr="00614B7A">
        <w:rPr>
          <w:rStyle w:val="a4"/>
        </w:rPr>
        <w:commentReference w:id="0"/>
      </w:r>
    </w:p>
    <w:p w14:paraId="69BA25F5" w14:textId="77777777" w:rsidR="00F00BAF" w:rsidRDefault="00F00BAF" w:rsidP="00087CB1">
      <w:pPr>
        <w:spacing w:line="480" w:lineRule="auto"/>
        <w:rPr>
          <w:rFonts w:ascii="Times New Roman" w:eastAsia="Calibri" w:hAnsi="Times New Roman" w:cs="Times New Roman"/>
          <w:kern w:val="2"/>
          <w:sz w:val="28"/>
          <w:szCs w:val="28"/>
          <w:lang w:val="en-US"/>
          <w14:ligatures w14:val="standardContextual"/>
        </w:rPr>
      </w:pPr>
    </w:p>
    <w:p w14:paraId="02071D3E" w14:textId="1B0A4415" w:rsidR="00EE6761" w:rsidRPr="00206C4B" w:rsidRDefault="00EE6761" w:rsidP="00206C4B">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0151489"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r w:rsidR="001775CA" w:rsidRPr="001775CA">
        <w:rPr>
          <w:rFonts w:ascii="Times New Roman" w:eastAsia="Calibri" w:hAnsi="Times New Roman" w:cs="Times New Roman"/>
          <w:kern w:val="2"/>
          <w:sz w:val="28"/>
          <w:szCs w:val="28"/>
          <w:lang w:val="en-US"/>
          <w14:ligatures w14:val="standardContextual"/>
        </w:rPr>
        <w:t>ecosystems.</w:t>
      </w:r>
      <w:r w:rsidRPr="005D18A4">
        <w:rPr>
          <w:rFonts w:ascii="Times New Roman" w:eastAsia="Calibri" w:hAnsi="Times New Roman" w:cs="Times New Roman"/>
          <w:kern w:val="2"/>
          <w:sz w:val="28"/>
          <w:szCs w:val="28"/>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Pinus sylvestris, Larix sibirica, Larix gmelinii and Larix cajanderi</w:t>
      </w:r>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1A0A1879"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Keywors: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treeline</w:t>
      </w:r>
      <w:r w:rsidR="00F00BAF" w:rsidRPr="00F00BAF">
        <w:rPr>
          <w:rFonts w:ascii="Times New Roman" w:eastAsia="Calibri" w:hAnsi="Times New Roman" w:cs="Times New Roman"/>
          <w:kern w:val="2"/>
          <w:sz w:val="28"/>
          <w:szCs w:val="28"/>
          <w:lang w:val="en-US"/>
          <w14:ligatures w14:val="standardContextual"/>
        </w:rPr>
        <w:t>,</w:t>
      </w:r>
      <w:r w:rsidR="00F00BAF" w:rsidRPr="00F00BAF">
        <w:rPr>
          <w:lang w:val="en-US"/>
        </w:rPr>
        <w:t xml:space="preserve"> </w:t>
      </w:r>
      <w:r w:rsidR="00F00BAF" w:rsidRPr="00F00BAF">
        <w:rPr>
          <w:rFonts w:ascii="Times New Roman" w:eastAsia="Calibri" w:hAnsi="Times New Roman" w:cs="Times New Roman"/>
          <w:kern w:val="2"/>
          <w:sz w:val="28"/>
          <w:szCs w:val="28"/>
          <w:lang w:val="en-US"/>
          <w14:ligatures w14:val="standardContextual"/>
        </w:rPr>
        <w:t xml:space="preserve">permafrost, radial growth </w:t>
      </w:r>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59666EE3"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w:t>
      </w:r>
      <w:r w:rsidRPr="001775CA">
        <w:rPr>
          <w:rFonts w:ascii="Times New Roman" w:eastAsia="Calibri" w:hAnsi="Times New Roman" w:cs="Times New Roman"/>
          <w:kern w:val="2"/>
          <w:sz w:val="28"/>
          <w:szCs w:val="28"/>
          <w:lang w:val="en-US"/>
          <w14:ligatures w14:val="standardContextual"/>
        </w:rPr>
        <w:t xml:space="preserve">of </w:t>
      </w:r>
      <w:r w:rsidR="001775CA" w:rsidRPr="001775CA">
        <w:rPr>
          <w:rFonts w:ascii="Times New Roman" w:eastAsia="Calibri" w:hAnsi="Times New Roman" w:cs="Times New Roman"/>
          <w:kern w:val="2"/>
          <w:sz w:val="28"/>
          <w:szCs w:val="28"/>
          <w:lang w:val="en-US"/>
          <w14:ligatures w14:val="standardContextual"/>
        </w:rPr>
        <w:t>ecosystems</w:t>
      </w:r>
      <w:r w:rsidRPr="00E24FD2">
        <w:rPr>
          <w:rFonts w:ascii="Times New Roman" w:eastAsia="Calibri" w:hAnsi="Times New Roman" w:cs="Times New Roman"/>
          <w:kern w:val="2"/>
          <w:sz w:val="28"/>
          <w:szCs w:val="28"/>
          <w:lang w:val="en-US"/>
          <w14:ligatures w14:val="standardContextual"/>
        </w:rPr>
        <w:t xml:space="preserve">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09396186"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6A7F98">
        <w:rPr>
          <w:rFonts w:ascii="Times New Roman" w:eastAsia="Calibri" w:hAnsi="Times New Roman" w:cs="Times New Roman"/>
          <w:kern w:val="2"/>
          <w:sz w:val="28"/>
          <w:szCs w:val="28"/>
          <w:lang w:val="en-US"/>
          <w14:ligatures w14:val="standardContextual"/>
        </w:rPr>
        <w:t>(Vaganov E.A., Hughes M.K., Kirdyanov A.V., Schweingruber F.H., Silkin P.P., 1999</w:t>
      </w:r>
      <w:r w:rsidRPr="006A7F98">
        <w:rPr>
          <w:rFonts w:ascii="Times New Roman" w:eastAsia="Calibri" w:hAnsi="Times New Roman" w:cs="Times New Roman"/>
          <w:kern w:val="2"/>
          <w:sz w:val="28"/>
          <w:szCs w:val="28"/>
          <w:lang w:val="en-US"/>
          <w14:ligatures w14:val="standardContextual"/>
        </w:rPr>
        <w:t>)</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p>
    <w:p w14:paraId="062E5BF3" w14:textId="31182F51" w:rsidR="00390BE9" w:rsidRPr="00390BE9" w:rsidRDefault="00390BE9"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390BE9">
        <w:rPr>
          <w:rFonts w:ascii="Times New Roman" w:eastAsia="Calibri" w:hAnsi="Times New Roman" w:cs="Times New Roman"/>
          <w:b/>
          <w:bCs/>
          <w:kern w:val="2"/>
          <w:sz w:val="28"/>
          <w:szCs w:val="28"/>
          <w:lang w:val="en-US"/>
          <w14:ligatures w14:val="standardContextual"/>
        </w:rPr>
        <w:t>2.</w:t>
      </w:r>
      <w:r w:rsidRPr="00390BE9">
        <w:rPr>
          <w:lang w:val="en-US"/>
        </w:rPr>
        <w:t xml:space="preserve"> </w:t>
      </w:r>
      <w:r w:rsidRPr="00390BE9">
        <w:rPr>
          <w:rFonts w:ascii="Times New Roman" w:eastAsia="Calibri" w:hAnsi="Times New Roman" w:cs="Times New Roman"/>
          <w:b/>
          <w:bCs/>
          <w:kern w:val="2"/>
          <w:sz w:val="28"/>
          <w:szCs w:val="28"/>
          <w:lang w:val="en-US"/>
          <w14:ligatures w14:val="standardContextual"/>
        </w:rPr>
        <w:t>Materials and methods</w:t>
      </w:r>
    </w:p>
    <w:p w14:paraId="4C31C89F" w14:textId="1FA7DF4D" w:rsidR="00DE62EF" w:rsidRPr="00DE62EF"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0D8D29DC" w:rsidR="00C17636" w:rsidRDefault="004137C9"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a4"/>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Larix cajanderi</w:t>
      </w:r>
      <w:bookmarkEnd w:id="3"/>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Apatity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r w:rsidR="00C17636">
        <w:rPr>
          <w:rFonts w:ascii="Times New Roman" w:eastAsia="Calibri" w:hAnsi="Times New Roman" w:cs="Times New Roman"/>
          <w:kern w:val="2"/>
          <w:sz w:val="28"/>
          <w:szCs w:val="28"/>
          <w:lang w:val="en-US"/>
          <w14:ligatures w14:val="standardContextual"/>
        </w:rPr>
        <w:t xml:space="preserve">. In the easternmost sites Chokurdakh (hereafter CHO) and Bilibino (hereafter BIL) </w:t>
      </w:r>
      <w:r w:rsidR="00C17636" w:rsidRPr="00C17636">
        <w:rPr>
          <w:rFonts w:ascii="Times New Roman" w:eastAsia="Calibri" w:hAnsi="Times New Roman" w:cs="Times New Roman"/>
          <w:i/>
          <w:iCs/>
          <w:kern w:val="2"/>
          <w:sz w:val="28"/>
          <w:szCs w:val="28"/>
          <w:lang w:val="en-US"/>
          <w14:ligatures w14:val="standardContextual"/>
        </w:rPr>
        <w:t>L. cajanderi</w:t>
      </w:r>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w:t>
      </w:r>
      <w:r w:rsidR="00390BE9">
        <w:rPr>
          <w:rFonts w:ascii="Times New Roman" w:eastAsia="Calibri" w:hAnsi="Times New Roman" w:cs="Times New Roman"/>
          <w:kern w:val="2"/>
          <w:sz w:val="28"/>
          <w:szCs w:val="28"/>
          <w:lang w:val="en-US"/>
          <w14:ligatures w14:val="standardContextual"/>
        </w:rPr>
        <w:t xml:space="preserve"> </w:t>
      </w:r>
      <w:r w:rsidR="00390BE9" w:rsidRPr="00390BE9">
        <w:rPr>
          <w:rFonts w:ascii="Times New Roman" w:eastAsia="Calibri" w:hAnsi="Times New Roman" w:cs="Times New Roman"/>
          <w:kern w:val="2"/>
          <w:sz w:val="28"/>
          <w:szCs w:val="28"/>
          <w:highlight w:val="yellow"/>
          <w:lang w:val="en-US"/>
          <w14:ligatures w14:val="standardContextual"/>
        </w:rPr>
        <w:t>[]</w:t>
      </w:r>
      <w:r w:rsidR="0063623C" w:rsidRPr="0063623C">
        <w:rPr>
          <w:rFonts w:ascii="Times New Roman" w:eastAsia="Calibri" w:hAnsi="Times New Roman" w:cs="Times New Roman"/>
          <w:kern w:val="2"/>
          <w:sz w:val="28"/>
          <w:szCs w:val="28"/>
          <w:lang w:val="en-US"/>
          <w14:ligatures w14:val="standardContextual"/>
        </w:rPr>
        <w:t xml:space="preserve"> and www.meteo.ru (Russian sites)</w:t>
      </w:r>
      <w:r w:rsidR="00390BE9">
        <w:rPr>
          <w:rFonts w:ascii="Times New Roman" w:eastAsia="Calibri" w:hAnsi="Times New Roman" w:cs="Times New Roman"/>
          <w:kern w:val="2"/>
          <w:sz w:val="28"/>
          <w:szCs w:val="28"/>
          <w:lang w:val="en-US"/>
          <w14:ligatures w14:val="standardContextual"/>
        </w:rPr>
        <w:t xml:space="preserve"> </w:t>
      </w:r>
      <w:r w:rsidR="00390BE9" w:rsidRPr="00390BE9">
        <w:rPr>
          <w:rFonts w:ascii="Times New Roman" w:eastAsia="Calibri" w:hAnsi="Times New Roman" w:cs="Times New Roman"/>
          <w:kern w:val="2"/>
          <w:sz w:val="28"/>
          <w:szCs w:val="28"/>
          <w:highlight w:val="yellow"/>
          <w:lang w:val="en-US"/>
          <w14:ligatures w14:val="standardContextual"/>
        </w:rPr>
        <w:t>[]</w:t>
      </w:r>
      <w:r w:rsidR="0063623C" w:rsidRPr="0063623C">
        <w:rPr>
          <w:rFonts w:ascii="Times New Roman" w:eastAsia="Calibri" w:hAnsi="Times New Roman" w:cs="Times New Roman"/>
          <w:kern w:val="2"/>
          <w:sz w:val="28"/>
          <w:szCs w:val="28"/>
          <w:lang w:val="en-US"/>
          <w14:ligatures w14:val="standardContextual"/>
        </w:rPr>
        <w:t>.</w:t>
      </w:r>
    </w:p>
    <w:p w14:paraId="56D48020" w14:textId="0DFD22CC" w:rsidR="00670F95" w:rsidRPr="00DE62EF" w:rsidRDefault="00D122B9"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122B9">
        <w:rPr>
          <w:rFonts w:ascii="Times New Roman" w:eastAsia="Calibri" w:hAnsi="Times New Roman" w:cs="Times New Roman"/>
          <w:kern w:val="2"/>
          <w:sz w:val="28"/>
          <w:szCs w:val="28"/>
          <w:lang w:val="en-US"/>
          <w14:ligatures w14:val="standardContextual"/>
        </w:rPr>
        <w:t xml:space="preserve">The average annual temperature trend for each site shows a general increasing trend (Fig. 1C), as do the temperatures of the combined months (June–September) (Fig. 1D).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lastRenderedPageBreak/>
        <w:t>sections, respectively</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75257">
        <w:rPr>
          <w:rFonts w:ascii="Times New Roman" w:eastAsia="Calibri" w:hAnsi="Times New Roman" w:cs="Times New Roman"/>
          <w:kern w:val="2"/>
          <w:sz w:val="28"/>
          <w:szCs w:val="28"/>
          <w:lang w:val="en-US"/>
          <w14:ligatures w14:val="standardContextual"/>
        </w:rPr>
        <w:t>(</w:t>
      </w:r>
      <w:r w:rsidR="00D9533E">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9533E">
        <w:rPr>
          <w:rFonts w:ascii="Times New Roman" w:eastAsia="Calibri" w:hAnsi="Times New Roman" w:cs="Times New Roman"/>
          <w:kern w:val="2"/>
          <w:sz w:val="28"/>
          <w:szCs w:val="28"/>
          <w:lang w:val="en-US"/>
          <w14:ligatures w14:val="standardContextual"/>
        </w:rPr>
        <w:t>)</w:t>
      </w:r>
      <w:r w:rsidR="00670F95" w:rsidRPr="00AE68F8">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 xml:space="preserve">In addition, there is an increase in the number of days with temperatures equal to or above 5 °C at a variable rate from 44 to 52 days per decade at P &lt; 0.01 for the more western and central sites, and 29 days per decade for Chokurdakh and 11 days for Bilibino (P &lt; 0.01) </w:t>
      </w:r>
      <w:bookmarkStart w:id="5" w:name="_Hlk189051096"/>
      <w:r w:rsidR="00D9533E" w:rsidRPr="00D9533E">
        <w:rPr>
          <w:rFonts w:ascii="Times New Roman" w:eastAsia="Calibri" w:hAnsi="Times New Roman" w:cs="Times New Roman"/>
          <w:kern w:val="2"/>
          <w:sz w:val="28"/>
          <w:szCs w:val="28"/>
          <w:lang w:val="en-US"/>
          <w14:ligatures w14:val="standardContextual"/>
        </w:rPr>
        <w:t>(</w:t>
      </w:r>
      <w:bookmarkStart w:id="6" w:name="_Hlk189051364"/>
      <w:r w:rsidR="00D9533E">
        <w:rPr>
          <w:rFonts w:ascii="Times New Roman" w:eastAsia="Calibri" w:hAnsi="Times New Roman" w:cs="Times New Roman"/>
          <w:kern w:val="2"/>
          <w:sz w:val="28"/>
          <w:szCs w:val="28"/>
          <w:lang w:val="en-US"/>
          <w14:ligatures w14:val="standardContextual"/>
        </w:rPr>
        <w:t>Supplement,</w:t>
      </w:r>
      <w:bookmarkEnd w:id="6"/>
      <w:r w:rsidR="00D9533E">
        <w:rPr>
          <w:rFonts w:ascii="Times New Roman" w:eastAsia="Calibri" w:hAnsi="Times New Roman" w:cs="Times New Roman"/>
          <w:kern w:val="2"/>
          <w:sz w:val="28"/>
          <w:szCs w:val="28"/>
          <w:lang w:val="en-US"/>
          <w14:ligatures w14:val="standardContextual"/>
        </w:rPr>
        <w:t xml:space="preserve"> </w:t>
      </w:r>
      <w:bookmarkStart w:id="7" w:name="_Hlk189050832"/>
      <w:r w:rsidR="00D9533E" w:rsidRPr="00D9533E">
        <w:rPr>
          <w:rFonts w:ascii="Times New Roman" w:eastAsia="Calibri" w:hAnsi="Times New Roman" w:cs="Times New Roman"/>
          <w:kern w:val="2"/>
          <w:sz w:val="28"/>
          <w:szCs w:val="28"/>
          <w:lang w:val="en-US"/>
          <w14:ligatures w14:val="standardContextual"/>
        </w:rPr>
        <w:t>Fig. 1</w:t>
      </w:r>
      <w:r w:rsidR="00D9533E">
        <w:rPr>
          <w:rFonts w:ascii="Times New Roman" w:eastAsia="Calibri" w:hAnsi="Times New Roman" w:cs="Times New Roman"/>
          <w:kern w:val="2"/>
          <w:sz w:val="28"/>
          <w:szCs w:val="28"/>
          <w:lang w:val="en-US"/>
          <w14:ligatures w14:val="standardContextual"/>
        </w:rPr>
        <w:t>A</w:t>
      </w:r>
      <w:bookmarkEnd w:id="7"/>
      <w:r w:rsidR="00D9533E" w:rsidRPr="00D9533E">
        <w:rPr>
          <w:rFonts w:ascii="Times New Roman" w:eastAsia="Calibri" w:hAnsi="Times New Roman" w:cs="Times New Roman"/>
          <w:kern w:val="2"/>
          <w:sz w:val="28"/>
          <w:szCs w:val="28"/>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bookmarkEnd w:id="5"/>
    </w:p>
    <w:p w14:paraId="26815B5F" w14:textId="6C612E8E"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(dbh)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715D06" w:rsidRPr="00715D06">
        <w:rPr>
          <w:rFonts w:ascii="Times New Roman" w:eastAsia="Calibri" w:hAnsi="Times New Roman" w:cs="Times New Roman"/>
          <w:kern w:val="2"/>
          <w:sz w:val="28"/>
          <w:szCs w:val="28"/>
          <w:lang w:val="en-US"/>
          <w14:ligatures w14:val="standardContextual"/>
        </w:rPr>
        <w:t xml:space="preserve">Supplement, </w:t>
      </w:r>
      <w:r w:rsidR="00D75257">
        <w:rPr>
          <w:rFonts w:ascii="Times New Roman" w:eastAsia="Calibri" w:hAnsi="Times New Roman" w:cs="Times New Roman"/>
          <w:kern w:val="2"/>
          <w:sz w:val="28"/>
          <w:szCs w:val="28"/>
          <w:lang w:val="en-US"/>
          <w14:ligatures w14:val="standardContextual"/>
        </w:rPr>
        <w:t>Table</w:t>
      </w:r>
      <w:r w:rsidR="00715D06" w:rsidRPr="00715D06">
        <w:rPr>
          <w:rFonts w:ascii="Times New Roman" w:eastAsia="Calibri" w:hAnsi="Times New Roman" w:cs="Times New Roman"/>
          <w:kern w:val="2"/>
          <w:sz w:val="28"/>
          <w:szCs w:val="28"/>
          <w:lang w:val="en-US"/>
          <w14:ligatures w14:val="standardContextual"/>
        </w:rPr>
        <w:t>1</w:t>
      </w:r>
      <w:r w:rsidR="00D75257">
        <w:rPr>
          <w:rFonts w:ascii="Times New Roman" w:eastAsia="Calibri" w:hAnsi="Times New Roman" w:cs="Times New Roman"/>
          <w:kern w:val="2"/>
          <w:sz w:val="28"/>
          <w:szCs w:val="28"/>
          <w:lang w:val="en-US"/>
          <w14:ligatures w14:val="standardContextual"/>
        </w:rPr>
        <w:t>)</w:t>
      </w:r>
      <w:r w:rsidR="00F22DB8">
        <w:rPr>
          <w:rFonts w:ascii="Times New Roman" w:eastAsia="Calibri" w:hAnsi="Times New Roman" w:cs="Times New Roman"/>
          <w:kern w:val="2"/>
          <w:sz w:val="28"/>
          <w:szCs w:val="28"/>
          <w:lang w:val="en-US"/>
          <w14:ligatures w14:val="standardContextual"/>
        </w:rPr>
        <w:t xml:space="preserve">. </w:t>
      </w:r>
    </w:p>
    <w:p w14:paraId="47E2EE28" w14:textId="67D701C5" w:rsidR="002C4D3B" w:rsidRDefault="002C4D3B"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2C4D3B">
        <w:rPr>
          <w:rFonts w:ascii="Times New Roman" w:eastAsia="Calibri" w:hAnsi="Times New Roman" w:cs="Times New Roman"/>
          <w:kern w:val="2"/>
          <w:sz w:val="28"/>
          <w:szCs w:val="28"/>
          <w:lang w:val="en-US"/>
          <w14:ligatures w14:val="standardContextual"/>
        </w:rPr>
        <w:t>Since the study areas are located in the Arctic Circle, the soil conditions of each area are affected by permafrost. The depth of seasonal soil thawing (active layer) is greatest in the western regions (FIN, APA), where permafrost is either absent or has an insular character. It can reach 1–2 m. The soils in these areas are podzolic and peat-podzolic, with a fairly high organic content, which contributes to better moisture capacity. In the Polar Urals (PUR) and in Khatanga (KHA), there is a discontinuous type of permafrost, which is transitional to continuous permafrost, the thickness of the seasonal thawed layer is reduced to 50–100 cm, and the soils are mountain-tundra or tundra-gley. In Chokurdakh (CHO) and Bilibino (BIL), continuous permafrost with a freezing depth of tens of meters is widespread. Here, the active layer is on average 30–60 cm, and the soils (cryozems, tundra-gley) are poor in organic matter and exhibit low microbiological activity. The water regime is largely determined by the speed of snow melting in spring and summer temperatures. In such conditions, soil thawing begins later, but occurs intensively in a short period, which increases the dependence of trees on early summer temperatures.</w:t>
      </w:r>
    </w:p>
    <w:p w14:paraId="414AC53E" w14:textId="11069D56"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lastRenderedPageBreak/>
        <w:t xml:space="preserve">A </w:t>
      </w:r>
      <w:r w:rsidR="00F00BAF">
        <w:rPr>
          <w:noProof/>
          <w:lang w:eastAsia="ru-RU"/>
        </w:rPr>
        <w:drawing>
          <wp:inline distT="0" distB="0" distL="0" distR="0" wp14:anchorId="45CE9EF8" wp14:editId="10FF523B">
            <wp:extent cx="5940425" cy="3006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06725"/>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866009A" wp14:editId="7A2DC1D4">
            <wp:extent cx="857378" cy="720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313" cy="76155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Pr>
          <w:noProof/>
          <w:lang w:eastAsia="ru-RU"/>
        </w:rPr>
        <w:drawing>
          <wp:inline distT="0" distB="0" distL="0" distR="0" wp14:anchorId="164031FC" wp14:editId="74EF770B">
            <wp:extent cx="830580" cy="664028"/>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7641" cy="685663"/>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6F2B7A">
        <w:rPr>
          <w:rFonts w:ascii="Times New Roman" w:eastAsia="Calibri" w:hAnsi="Times New Roman" w:cs="Times New Roman"/>
          <w:kern w:val="2"/>
          <w:sz w:val="28"/>
          <w:szCs w:val="28"/>
          <w:lang w:val="en-US"/>
          <w14:ligatures w14:val="standardContextual"/>
        </w:rPr>
        <w:t xml:space="preserve"> </w:t>
      </w:r>
    </w:p>
    <w:p w14:paraId="4A6D7572" w14:textId="0ACC2856"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Apatity;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CHO, Chokurdakh; BIL, Bilibino)</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r w:rsidR="00AE68F8" w:rsidRPr="00AE68F8">
        <w:rPr>
          <w:rFonts w:ascii="Times New Roman" w:eastAsia="Calibri" w:hAnsi="Times New Roman" w:cs="Times New Roman"/>
          <w:kern w:val="2"/>
          <w:sz w:val="28"/>
          <w:szCs w:val="28"/>
          <w:lang w:val="en-US"/>
          <w14:ligatures w14:val="standardContextual"/>
        </w:rPr>
        <w:t>Sodankyla</w:t>
      </w:r>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 xml:space="preserve">Kandalaksha, Salekhard,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Chokurdakh, </w:t>
      </w:r>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r w:rsidRPr="00697562">
        <w:rPr>
          <w:rFonts w:ascii="Times New Roman" w:eastAsia="Calibri" w:hAnsi="Times New Roman" w:cs="Times New Roman"/>
          <w:kern w:val="2"/>
          <w:sz w:val="28"/>
          <w:szCs w:val="28"/>
          <w:lang w:val="en-US"/>
          <w14:ligatures w14:val="standardContextual"/>
        </w:rPr>
        <w:t xml:space="preserve"> for 1966 – 2021 period. (C) Average annual temperature trends for the periods 1966–2021 in the study areas. (D) </w:t>
      </w:r>
      <w:r w:rsidR="00BE6FBC" w:rsidRPr="00BE6FBC">
        <w:rPr>
          <w:rFonts w:ascii="Times New Roman" w:eastAsia="Calibri" w:hAnsi="Times New Roman" w:cs="Times New Roman"/>
          <w:kern w:val="2"/>
          <w:sz w:val="28"/>
          <w:szCs w:val="28"/>
          <w:lang w:val="en-US"/>
          <w14:ligatures w14:val="standardContextual"/>
        </w:rPr>
        <w:t>Trends in average monthly temperature June-September for the period 1966–2021 in the study areas.</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4F13F858"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bookmarkStart w:id="8" w:name="_Hlk183438803"/>
      <w:r w:rsidRPr="00670F95">
        <w:rPr>
          <w:rFonts w:ascii="Times New Roman" w:eastAsia="Calibri" w:hAnsi="Times New Roman" w:cs="Times New Roman"/>
          <w:b/>
          <w:bCs/>
          <w:kern w:val="2"/>
          <w:sz w:val="28"/>
          <w:szCs w:val="28"/>
          <w:lang w:val="en-US"/>
          <w14:ligatures w14:val="standardContextual"/>
        </w:rPr>
        <w:t>Table</w:t>
      </w:r>
      <w:r w:rsidR="00D122B9">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EC4BAC"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C655CD" w:rsidRDefault="002854A6" w:rsidP="00C655CD">
            <w:pPr>
              <w:jc w:val="center"/>
              <w:rPr>
                <w:rFonts w:ascii="Times New Roman" w:eastAsia="Calibri" w:hAnsi="Times New Roman" w:cs="Times New Roman"/>
                <w:sz w:val="24"/>
                <w:szCs w:val="24"/>
              </w:rPr>
            </w:pPr>
            <w:bookmarkStart w:id="9" w:name="_Hlk180422198"/>
            <w:bookmarkEnd w:id="8"/>
          </w:p>
        </w:tc>
        <w:tc>
          <w:tcPr>
            <w:tcW w:w="1336" w:type="dxa"/>
            <w:tcBorders>
              <w:top w:val="single" w:sz="4" w:space="0" w:color="7F7F7F" w:themeColor="text1" w:themeTint="80"/>
              <w:left w:val="single" w:sz="4" w:space="0" w:color="auto"/>
            </w:tcBorders>
            <w:vAlign w:val="center"/>
          </w:tcPr>
          <w:p w14:paraId="4A48E328" w14:textId="2827A244"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FIN</w:t>
            </w:r>
          </w:p>
        </w:tc>
        <w:tc>
          <w:tcPr>
            <w:tcW w:w="1337" w:type="dxa"/>
            <w:vAlign w:val="center"/>
          </w:tcPr>
          <w:p w14:paraId="0017A6C1" w14:textId="21621192"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APA</w:t>
            </w:r>
          </w:p>
        </w:tc>
        <w:tc>
          <w:tcPr>
            <w:tcW w:w="1336" w:type="dxa"/>
            <w:vAlign w:val="center"/>
          </w:tcPr>
          <w:p w14:paraId="2664EFFD" w14:textId="2E0A768C"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PUR</w:t>
            </w:r>
          </w:p>
        </w:tc>
        <w:tc>
          <w:tcPr>
            <w:tcW w:w="1337" w:type="dxa"/>
            <w:vAlign w:val="center"/>
          </w:tcPr>
          <w:p w14:paraId="76EFD99F" w14:textId="75234B9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KHA</w:t>
            </w:r>
          </w:p>
        </w:tc>
        <w:tc>
          <w:tcPr>
            <w:tcW w:w="1336" w:type="dxa"/>
            <w:vAlign w:val="center"/>
          </w:tcPr>
          <w:p w14:paraId="5F0356D0" w14:textId="3888AD2D"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CHO</w:t>
            </w:r>
          </w:p>
        </w:tc>
        <w:tc>
          <w:tcPr>
            <w:tcW w:w="1337" w:type="dxa"/>
            <w:vAlign w:val="center"/>
          </w:tcPr>
          <w:p w14:paraId="42CE0680" w14:textId="0896BFB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BIL</w:t>
            </w:r>
          </w:p>
        </w:tc>
      </w:tr>
      <w:tr w:rsidR="00C655CD" w:rsidRPr="00EC4BAC"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lang w:val="en-US"/>
              </w:rPr>
              <w:t>68</w:t>
            </w:r>
            <w:r w:rsidRPr="00EC4BAC">
              <w:rPr>
                <w:rFonts w:ascii="Times New Roman" w:eastAsia="Calibri" w:hAnsi="Times New Roman" w:cs="Times New Roman"/>
                <w:color w:val="000000"/>
                <w:sz w:val="24"/>
                <w:szCs w:val="24"/>
                <w:shd w:val="clear" w:color="auto" w:fill="FFFFFF"/>
              </w:rPr>
              <w:t>°</w:t>
            </w:r>
            <w:r w:rsidRPr="00EC4BAC">
              <w:rPr>
                <w:rFonts w:ascii="Times New Roman" w:eastAsia="Calibri" w:hAnsi="Times New Roman" w:cs="Times New Roman"/>
                <w:color w:val="000000"/>
                <w:sz w:val="24"/>
                <w:szCs w:val="24"/>
                <w:shd w:val="clear" w:color="auto" w:fill="FFFFFF"/>
                <w:lang w:val="en-US"/>
              </w:rPr>
              <w:t>77</w:t>
            </w:r>
            <w:r w:rsidRPr="00EC4BAC">
              <w:rPr>
                <w:rFonts w:ascii="Times New Roman" w:eastAsia="Calibri" w:hAnsi="Times New Roman" w:cs="Times New Roman"/>
                <w:color w:val="000000"/>
                <w:sz w:val="24"/>
                <w:szCs w:val="24"/>
                <w:shd w:val="clear" w:color="auto" w:fill="FFFFFF"/>
              </w:rPr>
              <w:t>′ N</w:t>
            </w:r>
          </w:p>
          <w:p w14:paraId="3ECEAA6C" w14:textId="2CC57EB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lang w:val="en-US"/>
              </w:rPr>
              <w:t>27</w:t>
            </w: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rPr>
              <w:t>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67°36'</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N</w:t>
            </w:r>
          </w:p>
          <w:p w14:paraId="0150D275" w14:textId="29563B7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rPr>
              <w:t>66°54'</w:t>
            </w:r>
            <w:r w:rsidRPr="00EC4BAC">
              <w:rPr>
                <w:rFonts w:ascii="Times New Roman" w:eastAsia="Calibri" w:hAnsi="Times New Roman" w:cs="Times New Roman"/>
                <w:color w:val="000000"/>
                <w:sz w:val="24"/>
                <w:szCs w:val="24"/>
                <w:shd w:val="clear" w:color="auto" w:fill="FFFFFF"/>
              </w:rPr>
              <w:t xml:space="preserve"> N</w:t>
            </w:r>
          </w:p>
          <w:p w14:paraId="5038A4D8" w14:textId="2F79A8D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65°45'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 xml:space="preserve">71°57' </w:t>
            </w:r>
            <w:r w:rsidRPr="00EC4BAC">
              <w:rPr>
                <w:rFonts w:ascii="Times New Roman" w:eastAsia="Calibri" w:hAnsi="Times New Roman" w:cs="Times New Roman"/>
                <w:color w:val="000000"/>
                <w:sz w:val="24"/>
                <w:szCs w:val="24"/>
                <w:shd w:val="clear" w:color="auto" w:fill="FFFFFF"/>
              </w:rPr>
              <w:t>N</w:t>
            </w:r>
          </w:p>
          <w:p w14:paraId="4C03368C" w14:textId="215BA835"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102°40'</w:t>
            </w:r>
            <w:r w:rsidRPr="00EC4BAC">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70°30' N</w:t>
            </w:r>
          </w:p>
          <w:p w14:paraId="4124C7DA" w14:textId="771497F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147°10' E</w:t>
            </w:r>
          </w:p>
        </w:tc>
        <w:tc>
          <w:tcPr>
            <w:tcW w:w="1337" w:type="dxa"/>
            <w:vAlign w:val="center"/>
          </w:tcPr>
          <w:p w14:paraId="7899003B" w14:textId="5C58323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68°02′ N</w:t>
            </w:r>
          </w:p>
          <w:p w14:paraId="20AADF35" w14:textId="499F3B3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166°40'</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E</w:t>
            </w:r>
          </w:p>
        </w:tc>
      </w:tr>
      <w:tr w:rsidR="00C655CD" w:rsidRPr="00EC4BAC"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EC4BAC">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EC4BAC"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35</w:t>
            </w:r>
          </w:p>
        </w:tc>
        <w:tc>
          <w:tcPr>
            <w:tcW w:w="1336" w:type="dxa"/>
            <w:vAlign w:val="center"/>
          </w:tcPr>
          <w:p w14:paraId="01AAE03F" w14:textId="35C945D6"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w:t>
            </w:r>
          </w:p>
        </w:tc>
        <w:tc>
          <w:tcPr>
            <w:tcW w:w="1337" w:type="dxa"/>
            <w:vAlign w:val="center"/>
          </w:tcPr>
          <w:p w14:paraId="3D761BD3" w14:textId="3FDEC4C8" w:rsidR="002854A6" w:rsidRPr="00EC4BAC"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EC4BAC">
              <w:rPr>
                <w:rFonts w:ascii="Times New Roman" w:eastAsia="Times New Roman" w:hAnsi="Times New Roman" w:cs="Times New Roman"/>
                <w:color w:val="000000"/>
                <w:sz w:val="24"/>
                <w:szCs w:val="24"/>
                <w:lang w:eastAsia="ru-RU"/>
              </w:rPr>
              <w:t>468</w:t>
            </w:r>
            <w:r w:rsidR="002854A6" w:rsidRPr="00EC4BAC">
              <w:rPr>
                <w:rFonts w:ascii="Times New Roman" w:eastAsia="Times New Roman" w:hAnsi="Times New Roman" w:cs="Times New Roman"/>
                <w:vanish/>
                <w:sz w:val="24"/>
                <w:szCs w:val="24"/>
                <w:lang w:eastAsia="ru-RU"/>
              </w:rPr>
              <w:t>Начало формы</w:t>
            </w:r>
          </w:p>
        </w:tc>
      </w:tr>
      <w:tr w:rsidR="00C655CD" w:rsidRPr="00EC4BAC"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C655CD" w:rsidRDefault="002854A6" w:rsidP="00C655CD">
            <w:pPr>
              <w:jc w:val="center"/>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10" w:name="_Hlk166057222"/>
            <w:r w:rsidRPr="00EC4BAC">
              <w:rPr>
                <w:rFonts w:ascii="Times New Roman" w:eastAsia="Calibri" w:hAnsi="Times New Roman" w:cs="Times New Roman"/>
                <w:sz w:val="24"/>
                <w:szCs w:val="24"/>
              </w:rPr>
              <w:t>S</w:t>
            </w:r>
            <w:r w:rsidRPr="00EC4BAC">
              <w:rPr>
                <w:rFonts w:ascii="Times New Roman" w:eastAsia="Calibri" w:hAnsi="Times New Roman" w:cs="Times New Roman"/>
                <w:sz w:val="24"/>
                <w:szCs w:val="24"/>
                <w:lang w:val="en-US"/>
              </w:rPr>
              <w:t>odankyla</w:t>
            </w:r>
          </w:p>
          <w:bookmarkEnd w:id="10"/>
          <w:p w14:paraId="23223390" w14:textId="0624B931"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 xml:space="preserve">(52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03C7C2E" w14:textId="110DC273" w:rsidR="00BC2B67"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Kandalaksha</w:t>
            </w:r>
          </w:p>
          <w:p w14:paraId="726B4E85" w14:textId="5D42A18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6</w:t>
            </w:r>
            <w:r w:rsidRPr="00EC4BAC">
              <w:rPr>
                <w:rFonts w:ascii="Times New Roman" w:eastAsia="Calibri" w:hAnsi="Times New Roman" w:cs="Times New Roman"/>
                <w:sz w:val="24"/>
                <w:szCs w:val="24"/>
              </w:rPr>
              <w:t xml:space="preserve">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1E6F77AB"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Salekhard</w:t>
            </w:r>
          </w:p>
          <w:p w14:paraId="19B02B92" w14:textId="5FBD4F10"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 xml:space="preserve">58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010377FC" w14:textId="77777777" w:rsidR="003416FB"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Khatanga</w:t>
            </w:r>
          </w:p>
          <w:p w14:paraId="0AE79FB8" w14:textId="24F471F2" w:rsidR="00BC2B67"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7</w:t>
            </w:r>
            <w:r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05DE1C3F" w14:textId="59C237E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Chokurdakh</w:t>
            </w:r>
          </w:p>
          <w:p w14:paraId="54497B77" w14:textId="7F8E2629"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750011" w:rsidRPr="00EC4BAC">
              <w:rPr>
                <w:rFonts w:ascii="Times New Roman" w:eastAsia="Calibri" w:hAnsi="Times New Roman" w:cs="Times New Roman"/>
                <w:sz w:val="24"/>
                <w:szCs w:val="24"/>
              </w:rPr>
              <w:t>2</w:t>
            </w:r>
            <w:r w:rsidR="000C5D76"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DECFDF1" w14:textId="449929A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Ostrovnoye</w:t>
            </w:r>
          </w:p>
          <w:p w14:paraId="540DFA75" w14:textId="28107DD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0C5D76" w:rsidRPr="00EC4BAC">
              <w:rPr>
                <w:rFonts w:ascii="Times New Roman" w:eastAsia="Calibri" w:hAnsi="Times New Roman" w:cs="Times New Roman"/>
                <w:sz w:val="24"/>
                <w:szCs w:val="24"/>
              </w:rPr>
              <w:t xml:space="preserve">48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r>
      <w:tr w:rsidR="00C655CD" w:rsidRPr="00EC4BAC"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-0.48</w:t>
            </w:r>
          </w:p>
          <w:p w14:paraId="76F149A1" w14:textId="747CCDFE"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0.40</w:t>
            </w:r>
          </w:p>
          <w:p w14:paraId="21A2A1F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-5.7</w:t>
            </w:r>
            <w:r w:rsidR="00C655CD">
              <w:rPr>
                <w:rFonts w:ascii="Times New Roman" w:hAnsi="Times New Roman" w:cs="Times New Roman"/>
                <w:color w:val="000000"/>
                <w:sz w:val="24"/>
                <w:szCs w:val="24"/>
              </w:rPr>
              <w:t>6</w:t>
            </w:r>
          </w:p>
          <w:p w14:paraId="772B8F8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-12.3</w:t>
            </w:r>
            <w:r w:rsidR="00C655CD">
              <w:rPr>
                <w:rFonts w:ascii="Times New Roman" w:hAnsi="Times New Roman" w:cs="Times New Roman"/>
                <w:color w:val="000000"/>
                <w:sz w:val="24"/>
                <w:szCs w:val="24"/>
              </w:rPr>
              <w:t>2</w:t>
            </w:r>
          </w:p>
          <w:p w14:paraId="5D2D832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-13.2</w:t>
            </w:r>
            <w:r w:rsidR="00C655CD">
              <w:rPr>
                <w:rFonts w:ascii="Times New Roman" w:hAnsi="Times New Roman" w:cs="Times New Roman"/>
                <w:color w:val="000000"/>
                <w:sz w:val="24"/>
                <w:szCs w:val="24"/>
              </w:rPr>
              <w:t>8</w:t>
            </w:r>
          </w:p>
          <w:p w14:paraId="360E7FC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-10.86</w:t>
            </w:r>
          </w:p>
          <w:p w14:paraId="654A0AF4"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13.09</w:t>
            </w:r>
          </w:p>
          <w:p w14:paraId="5556B870"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7AEE9054"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11.9</w:t>
            </w:r>
            <w:r w:rsidR="00C655CD">
              <w:rPr>
                <w:rFonts w:ascii="Times New Roman" w:hAnsi="Times New Roman" w:cs="Times New Roman"/>
                <w:color w:val="000000"/>
                <w:sz w:val="24"/>
                <w:szCs w:val="24"/>
              </w:rPr>
              <w:t>0</w:t>
            </w:r>
          </w:p>
          <w:p w14:paraId="2D23D915"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9.43</w:t>
            </w:r>
          </w:p>
          <w:p w14:paraId="534BCA21"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8.31</w:t>
            </w:r>
          </w:p>
          <w:p w14:paraId="1D96231D"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23CDE22F"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11.04</w:t>
            </w:r>
          </w:p>
          <w:p w14:paraId="18B7C70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11.37</w:t>
            </w:r>
          </w:p>
          <w:p w14:paraId="5D5B1F5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10.13</w:t>
            </w:r>
          </w:p>
          <w:p w14:paraId="0BCD8D7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C655CD"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      </w:t>
            </w:r>
            <w:r w:rsidR="00EC4BAC" w:rsidRPr="00EC4BAC">
              <w:rPr>
                <w:rFonts w:ascii="Times New Roman" w:eastAsia="Calibri" w:hAnsi="Times New Roman" w:cs="Times New Roman"/>
                <w:sz w:val="24"/>
                <w:szCs w:val="24"/>
                <w:lang w:val="en-US"/>
              </w:rPr>
              <w:t>7.6</w:t>
            </w:r>
            <w:r w:rsidR="00C655CD">
              <w:rPr>
                <w:rFonts w:ascii="Times New Roman" w:eastAsia="Calibri" w:hAnsi="Times New Roman" w:cs="Times New Roman"/>
                <w:sz w:val="24"/>
                <w:szCs w:val="24"/>
              </w:rPr>
              <w:t>2</w:t>
            </w:r>
          </w:p>
        </w:tc>
        <w:tc>
          <w:tcPr>
            <w:tcW w:w="1336" w:type="dxa"/>
            <w:vAlign w:val="center"/>
          </w:tcPr>
          <w:p w14:paraId="0841DFAE" w14:textId="2631D73F"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6.4</w:t>
            </w:r>
            <w:r w:rsidR="00C655CD">
              <w:rPr>
                <w:rFonts w:ascii="Times New Roman" w:hAnsi="Times New Roman" w:cs="Times New Roman"/>
                <w:color w:val="000000"/>
                <w:sz w:val="24"/>
                <w:szCs w:val="24"/>
              </w:rPr>
              <w:t>1</w:t>
            </w:r>
          </w:p>
          <w:p w14:paraId="187841A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9.71</w:t>
            </w:r>
          </w:p>
          <w:p w14:paraId="587B4DC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526</w:t>
            </w:r>
            <w:r w:rsidR="00C655CD">
              <w:rPr>
                <w:rFonts w:ascii="Times New Roman" w:eastAsia="Calibri" w:hAnsi="Times New Roman" w:cs="Times New Roman"/>
                <w:sz w:val="24"/>
                <w:szCs w:val="24"/>
              </w:rPr>
              <w:t>.</w:t>
            </w:r>
            <w:r w:rsidRPr="00EC4BAC">
              <w:rPr>
                <w:rFonts w:ascii="Times New Roman" w:eastAsia="Calibri" w:hAnsi="Times New Roman" w:cs="Times New Roman"/>
                <w:sz w:val="24"/>
                <w:szCs w:val="24"/>
              </w:rPr>
              <w:t>56</w:t>
            </w:r>
          </w:p>
        </w:tc>
        <w:tc>
          <w:tcPr>
            <w:tcW w:w="1337" w:type="dxa"/>
            <w:vAlign w:val="center"/>
          </w:tcPr>
          <w:p w14:paraId="591C4375"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547.48</w:t>
            </w:r>
          </w:p>
          <w:p w14:paraId="23401E7E"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457.2</w:t>
            </w:r>
            <w:r w:rsidR="00C655CD">
              <w:rPr>
                <w:rFonts w:ascii="Times New Roman" w:hAnsi="Times New Roman" w:cs="Times New Roman"/>
                <w:color w:val="000000"/>
                <w:sz w:val="24"/>
                <w:szCs w:val="24"/>
              </w:rPr>
              <w:t>1</w:t>
            </w:r>
          </w:p>
          <w:p w14:paraId="6DDE98EB"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283.1</w:t>
            </w:r>
            <w:r w:rsidR="00C655CD">
              <w:rPr>
                <w:rFonts w:ascii="Times New Roman" w:hAnsi="Times New Roman" w:cs="Times New Roman"/>
                <w:color w:val="000000"/>
                <w:sz w:val="24"/>
                <w:szCs w:val="24"/>
              </w:rPr>
              <w:t>0</w:t>
            </w:r>
          </w:p>
          <w:p w14:paraId="0F9D64B6"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210.4</w:t>
            </w:r>
            <w:r w:rsidR="00C655CD">
              <w:rPr>
                <w:rFonts w:ascii="Times New Roman" w:hAnsi="Times New Roman" w:cs="Times New Roman"/>
                <w:color w:val="000000"/>
                <w:sz w:val="24"/>
                <w:szCs w:val="24"/>
              </w:rPr>
              <w:t>0</w:t>
            </w:r>
          </w:p>
          <w:p w14:paraId="242D5EFA"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237.1</w:t>
            </w:r>
            <w:r w:rsidR="00C655CD">
              <w:rPr>
                <w:rFonts w:ascii="Times New Roman" w:hAnsi="Times New Roman" w:cs="Times New Roman"/>
                <w:color w:val="000000"/>
                <w:sz w:val="24"/>
                <w:szCs w:val="24"/>
              </w:rPr>
              <w:t>0</w:t>
            </w:r>
          </w:p>
          <w:p w14:paraId="7BA173E2"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124.86</w:t>
            </w:r>
          </w:p>
          <w:p w14:paraId="6315D0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124.42</w:t>
            </w:r>
          </w:p>
          <w:p w14:paraId="56F5562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118.9</w:t>
            </w:r>
            <w:r w:rsidR="00C655CD">
              <w:rPr>
                <w:rFonts w:ascii="Times New Roman" w:hAnsi="Times New Roman" w:cs="Times New Roman"/>
                <w:color w:val="000000"/>
                <w:sz w:val="24"/>
                <w:szCs w:val="24"/>
              </w:rPr>
              <w:t>8</w:t>
            </w:r>
          </w:p>
          <w:p w14:paraId="1CF6BCD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68.6</w:t>
            </w:r>
            <w:r w:rsidR="00C655CD">
              <w:rPr>
                <w:rFonts w:ascii="Times New Roman" w:hAnsi="Times New Roman" w:cs="Times New Roman"/>
                <w:color w:val="000000"/>
                <w:sz w:val="24"/>
                <w:szCs w:val="24"/>
              </w:rPr>
              <w:t>0</w:t>
            </w:r>
          </w:p>
          <w:p w14:paraId="40B706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52.3</w:t>
            </w:r>
            <w:r w:rsidR="00C655CD">
              <w:rPr>
                <w:rFonts w:ascii="Times New Roman" w:hAnsi="Times New Roman" w:cs="Times New Roman"/>
                <w:color w:val="000000"/>
                <w:sz w:val="24"/>
                <w:szCs w:val="24"/>
              </w:rPr>
              <w:t>0</w:t>
            </w:r>
          </w:p>
          <w:p w14:paraId="4889F51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69.1</w:t>
            </w:r>
            <w:r w:rsidR="00C655CD">
              <w:rPr>
                <w:rFonts w:ascii="Times New Roman" w:hAnsi="Times New Roman" w:cs="Times New Roman"/>
                <w:color w:val="000000"/>
                <w:sz w:val="24"/>
                <w:szCs w:val="24"/>
              </w:rPr>
              <w:t>0</w:t>
            </w:r>
          </w:p>
          <w:p w14:paraId="6F8D812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235.50</w:t>
            </w:r>
          </w:p>
        </w:tc>
        <w:tc>
          <w:tcPr>
            <w:tcW w:w="1337" w:type="dxa"/>
            <w:vAlign w:val="center"/>
          </w:tcPr>
          <w:p w14:paraId="577E9BEF" w14:textId="157F6DA0"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242.80</w:t>
            </w:r>
          </w:p>
        </w:tc>
        <w:tc>
          <w:tcPr>
            <w:tcW w:w="1336" w:type="dxa"/>
            <w:vAlign w:val="center"/>
          </w:tcPr>
          <w:p w14:paraId="2F3109D9" w14:textId="75B2C763"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229.53</w:t>
            </w:r>
          </w:p>
        </w:tc>
        <w:tc>
          <w:tcPr>
            <w:tcW w:w="1337" w:type="dxa"/>
            <w:vAlign w:val="center"/>
          </w:tcPr>
          <w:p w14:paraId="0753A480" w14:textId="7B911555"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141.1</w:t>
            </w:r>
            <w:r w:rsidR="00C655CD">
              <w:rPr>
                <w:rFonts w:ascii="Times New Roman" w:hAnsi="Times New Roman" w:cs="Times New Roman"/>
                <w:color w:val="000000"/>
                <w:sz w:val="24"/>
                <w:szCs w:val="24"/>
              </w:rPr>
              <w:t>4</w:t>
            </w:r>
          </w:p>
        </w:tc>
        <w:tc>
          <w:tcPr>
            <w:tcW w:w="1336" w:type="dxa"/>
            <w:vAlign w:val="center"/>
          </w:tcPr>
          <w:p w14:paraId="2EDA6DBC" w14:textId="6A9CC049"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104.3</w:t>
            </w:r>
            <w:r w:rsidR="00C655CD">
              <w:rPr>
                <w:rFonts w:ascii="Times New Roman" w:hAnsi="Times New Roman" w:cs="Times New Roman"/>
                <w:color w:val="000000"/>
                <w:sz w:val="24"/>
                <w:szCs w:val="24"/>
              </w:rPr>
              <w:t>6</w:t>
            </w:r>
          </w:p>
        </w:tc>
        <w:tc>
          <w:tcPr>
            <w:tcW w:w="1337" w:type="dxa"/>
            <w:vAlign w:val="center"/>
          </w:tcPr>
          <w:p w14:paraId="0CB097B9" w14:textId="63D001B8"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131.0</w:t>
            </w:r>
            <w:r w:rsidR="00C655CD">
              <w:rPr>
                <w:rFonts w:ascii="Times New Roman" w:hAnsi="Times New Roman" w:cs="Times New Roman"/>
                <w:color w:val="000000"/>
                <w:sz w:val="24"/>
                <w:szCs w:val="24"/>
              </w:rPr>
              <w:t>5</w:t>
            </w:r>
          </w:p>
        </w:tc>
      </w:tr>
      <w:tr w:rsidR="00C655CD" w:rsidRPr="00EC4BAC"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D</w:t>
            </w:r>
            <w:r w:rsidR="002854A6" w:rsidRPr="00C655CD">
              <w:rPr>
                <w:rFonts w:ascii="Times New Roman" w:eastAsia="Calibri" w:hAnsi="Times New Roman" w:cs="Times New Roman"/>
                <w:sz w:val="24"/>
                <w:szCs w:val="24"/>
                <w:lang w:val="en-US"/>
              </w:rPr>
              <w:t>ays</w:t>
            </w:r>
          </w:p>
          <w:p w14:paraId="1A5F768A" w14:textId="5AF29014"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rPr>
              <w:t>≥</w:t>
            </w:r>
            <w:r w:rsidRPr="00C655CD">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EC4BAC"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Pr>
                <w:rFonts w:ascii="Times New Roman" w:eastAsia="Calibri" w:hAnsi="Times New Roman" w:cs="Times New Roman"/>
                <w:sz w:val="24"/>
                <w:szCs w:val="24"/>
              </w:rPr>
              <w:t>1</w:t>
            </w:r>
            <w:r w:rsidR="002854A6" w:rsidRPr="00EC4BAC">
              <w:rPr>
                <w:rFonts w:ascii="Times New Roman" w:eastAsia="Calibri" w:hAnsi="Times New Roman" w:cs="Times New Roman"/>
                <w:sz w:val="24"/>
                <w:szCs w:val="24"/>
                <w:lang w:val="en-US"/>
              </w:rPr>
              <w:t>21+12,2</w:t>
            </w:r>
          </w:p>
        </w:tc>
        <w:tc>
          <w:tcPr>
            <w:tcW w:w="1337" w:type="dxa"/>
            <w:vAlign w:val="center"/>
          </w:tcPr>
          <w:p w14:paraId="5B534C1F" w14:textId="3D075CD9"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133</w:t>
            </w:r>
            <w:r w:rsidRPr="00EC4BAC">
              <w:rPr>
                <w:rFonts w:ascii="Times New Roman" w:eastAsia="Calibri" w:hAnsi="Times New Roman" w:cs="Times New Roman"/>
                <w:sz w:val="24"/>
                <w:szCs w:val="24"/>
                <w:lang w:val="en-US"/>
              </w:rPr>
              <w:t>+12,2</w:t>
            </w:r>
          </w:p>
        </w:tc>
        <w:tc>
          <w:tcPr>
            <w:tcW w:w="1336" w:type="dxa"/>
            <w:vAlign w:val="center"/>
          </w:tcPr>
          <w:p w14:paraId="259C36C0" w14:textId="065E5302"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105</w:t>
            </w:r>
            <w:r w:rsidRPr="00EC4BAC">
              <w:rPr>
                <w:rFonts w:ascii="Times New Roman" w:eastAsia="Calibri" w:hAnsi="Times New Roman" w:cs="Times New Roman"/>
                <w:sz w:val="24"/>
                <w:szCs w:val="24"/>
                <w:lang w:val="en-US"/>
              </w:rPr>
              <w:t>+13,6</w:t>
            </w:r>
          </w:p>
        </w:tc>
        <w:tc>
          <w:tcPr>
            <w:tcW w:w="1337" w:type="dxa"/>
            <w:vAlign w:val="center"/>
          </w:tcPr>
          <w:p w14:paraId="30385C14" w14:textId="679B6D19" w:rsidR="008E678B"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82</w:t>
            </w:r>
            <w:r w:rsidR="008C60BB"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lang w:val="en-US"/>
              </w:rPr>
              <w:t>3</w:t>
            </w:r>
            <w:r w:rsidR="008C60BB" w:rsidRPr="00EC4BAC">
              <w:rPr>
                <w:rFonts w:ascii="Times New Roman" w:eastAsia="Calibri" w:hAnsi="Times New Roman" w:cs="Times New Roman"/>
                <w:sz w:val="24"/>
                <w:szCs w:val="24"/>
                <w:lang w:val="en-US"/>
              </w:rPr>
              <w:t>,</w:t>
            </w:r>
            <w:r w:rsidRPr="00EC4BAC">
              <w:rPr>
                <w:rFonts w:ascii="Times New Roman" w:eastAsia="Calibri" w:hAnsi="Times New Roman" w:cs="Times New Roman"/>
                <w:sz w:val="24"/>
                <w:szCs w:val="24"/>
                <w:lang w:val="en-US"/>
              </w:rPr>
              <w:t>1</w:t>
            </w:r>
          </w:p>
        </w:tc>
        <w:tc>
          <w:tcPr>
            <w:tcW w:w="1336" w:type="dxa"/>
            <w:vAlign w:val="center"/>
          </w:tcPr>
          <w:p w14:paraId="56E1BDDB" w14:textId="7C395F98" w:rsidR="002854A6"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70</w:t>
            </w:r>
            <w:r w:rsidR="002854A6" w:rsidRPr="00EC4BAC">
              <w:rPr>
                <w:rFonts w:ascii="Times New Roman" w:eastAsia="Calibri" w:hAnsi="Times New Roman" w:cs="Times New Roman"/>
                <w:sz w:val="24"/>
                <w:szCs w:val="24"/>
                <w:lang w:val="en-US"/>
              </w:rPr>
              <w:t>+12,7</w:t>
            </w:r>
          </w:p>
        </w:tc>
        <w:tc>
          <w:tcPr>
            <w:tcW w:w="1337" w:type="dxa"/>
            <w:vAlign w:val="center"/>
          </w:tcPr>
          <w:p w14:paraId="56D3AE14" w14:textId="66A01DB6"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9</w:t>
            </w:r>
            <w:r w:rsidRPr="00EC4BAC">
              <w:rPr>
                <w:rFonts w:ascii="Times New Roman" w:eastAsia="Calibri" w:hAnsi="Times New Roman" w:cs="Times New Roman"/>
                <w:sz w:val="24"/>
                <w:szCs w:val="24"/>
                <w:lang w:val="en-US"/>
              </w:rPr>
              <w:t>3+11,4</w:t>
            </w:r>
          </w:p>
        </w:tc>
      </w:tr>
      <w:bookmarkEnd w:id="9"/>
    </w:tbl>
    <w:p w14:paraId="432894D9" w14:textId="77777777" w:rsidR="00E24FD2" w:rsidRPr="005A1E63"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4779BF27" w14:textId="419A17B7" w:rsidR="000452BB" w:rsidRDefault="000452BB" w:rsidP="00CF51C9">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0452BB">
        <w:rPr>
          <w:rFonts w:ascii="Times New Roman" w:eastAsia="Calibri" w:hAnsi="Times New Roman" w:cs="Times New Roman"/>
          <w:bCs/>
          <w:kern w:val="2"/>
          <w:sz w:val="28"/>
          <w:szCs w:val="28"/>
          <w:lang w:val="en-US"/>
          <w14:ligatures w14:val="standardContextual"/>
        </w:rPr>
        <w:t xml:space="preserve">The vegetation period is short in all areas (approximately 70 to 130 days). In Finland (FIN) and Apatity (APA), the period with temperatures above +5 °C lasts longer, while in Chokurdakh (CHO) and Bilibino (BIL) it may not exceed 70–90 days. Scots pine has permanent needles, allowing it to maintain photosynthesis during periods of sharp “warming” even at the beginning of spring. Larches shed </w:t>
      </w:r>
      <w:r w:rsidRPr="000452BB">
        <w:rPr>
          <w:rFonts w:ascii="Times New Roman" w:eastAsia="Calibri" w:hAnsi="Times New Roman" w:cs="Times New Roman"/>
          <w:bCs/>
          <w:kern w:val="2"/>
          <w:sz w:val="28"/>
          <w:szCs w:val="28"/>
          <w:lang w:val="en-US"/>
          <w14:ligatures w14:val="standardContextual"/>
        </w:rPr>
        <w:lastRenderedPageBreak/>
        <w:t>their needles annually, which makes their growth more dependent on the conditions of the current summer. With rapid warming in June, larches get a “starting” advantage if they manage to form needles and begin active growth. However, in cold years, late thawing of the soil can significantly slow down the development of larch.</w:t>
      </w:r>
    </w:p>
    <w:p w14:paraId="4F8C8F7C" w14:textId="77777777" w:rsidR="000452BB" w:rsidRPr="000452BB" w:rsidRDefault="000452BB" w:rsidP="00CF51C9">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p>
    <w:p w14:paraId="3678F5C4" w14:textId="2E81DFF6" w:rsidR="00CF51C9" w:rsidRDefault="00C26C5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7427B274" w14:textId="63E07F1A" w:rsidR="00A92DF6" w:rsidRPr="00CF51C9"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cores. Tree-ring width (RW) was measured using CooRecoder version 9.3 (Cybis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r w:rsidR="00A05F4B" w:rsidRPr="00A05F4B">
        <w:rPr>
          <w:rFonts w:ascii="Times New Roman" w:eastAsia="Calibri" w:hAnsi="Times New Roman" w:cs="Times New Roman"/>
          <w:kern w:val="2"/>
          <w:sz w:val="28"/>
          <w:szCs w:val="28"/>
          <w:lang w:val="en-US"/>
          <w14:ligatures w14:val="standardContextual"/>
        </w:rPr>
        <w:t>), inter-series correlation coefficient (Rbar)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92DF6" w:rsidRPr="00A92DF6">
        <w:rPr>
          <w:rFonts w:ascii="Times New Roman" w:eastAsia="Calibri" w:hAnsi="Times New Roman" w:cs="Times New Roman"/>
          <w:kern w:val="2"/>
          <w:sz w:val="28"/>
          <w:szCs w:val="28"/>
          <w:lang w:val="en-US"/>
          <w14:ligatures w14:val="standardContextual"/>
        </w:rPr>
        <w:t xml:space="preserve"> 2</w:t>
      </w:r>
      <w:r w:rsidR="00D75257">
        <w:rPr>
          <w:rFonts w:ascii="Times New Roman" w:eastAsia="Calibri" w:hAnsi="Times New Roman" w:cs="Times New Roman"/>
          <w:kern w:val="2"/>
          <w:sz w:val="28"/>
          <w:szCs w:val="28"/>
          <w:lang w:val="en-US"/>
          <w14:ligatures w14:val="standardContextual"/>
        </w:rPr>
        <w:t>)</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2E441A7C" w14:textId="77777777" w:rsidR="00AA0660" w:rsidRPr="00A54ABD" w:rsidRDefault="00AA0660" w:rsidP="00AA0660">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1F7450D5" w14:textId="78A586B5" w:rsidR="00A92DF6" w:rsidRPr="00A92DF6" w:rsidRDefault="00A92DF6" w:rsidP="00A92DF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A92DF6">
        <w:rPr>
          <w:rFonts w:ascii="Times New Roman" w:eastAsia="Calibri" w:hAnsi="Times New Roman" w:cs="Times New Roman"/>
          <w:kern w:val="2"/>
          <w:sz w:val="28"/>
          <w:szCs w:val="28"/>
          <w:lang w:val="en-US"/>
          <w14:ligatures w14:val="standardContextual"/>
        </w:rPr>
        <w:lastRenderedPageBreak/>
        <w:t xml:space="preserve">Table 2 - </w:t>
      </w:r>
      <w:r w:rsidR="00ED4DB7">
        <w:rPr>
          <w:rFonts w:ascii="Times New Roman" w:eastAsia="Calibri" w:hAnsi="Times New Roman" w:cs="Times New Roman"/>
          <w:kern w:val="2"/>
          <w:sz w:val="28"/>
          <w:szCs w:val="28"/>
          <w:lang w:val="en-US"/>
          <w14:ligatures w14:val="standardContextual"/>
        </w:rPr>
        <w:t>C</w:t>
      </w:r>
      <w:r w:rsidR="00ED4DB7" w:rsidRPr="00A92DF6">
        <w:rPr>
          <w:rFonts w:ascii="Times New Roman" w:eastAsia="Calibri" w:hAnsi="Times New Roman" w:cs="Times New Roman"/>
          <w:kern w:val="2"/>
          <w:sz w:val="28"/>
          <w:szCs w:val="28"/>
          <w:lang w:val="en-US"/>
          <w14:ligatures w14:val="standardContextual"/>
        </w:rPr>
        <w:t>hronology</w:t>
      </w:r>
      <w:r w:rsidRPr="00A92DF6">
        <w:rPr>
          <w:rFonts w:ascii="Times New Roman" w:eastAsia="Calibri" w:hAnsi="Times New Roman" w:cs="Times New Roman"/>
          <w:kern w:val="2"/>
          <w:sz w:val="28"/>
          <w:szCs w:val="28"/>
          <w:lang w:val="en-US"/>
          <w14:ligatures w14:val="standardContextual"/>
        </w:rPr>
        <w:t xml:space="preserve"> characteristics for the period 1966–2021</w:t>
      </w:r>
    </w:p>
    <w:tbl>
      <w:tblPr>
        <w:tblStyle w:val="a3"/>
        <w:tblW w:w="8844"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63"/>
        <w:gridCol w:w="1263"/>
        <w:gridCol w:w="1264"/>
        <w:gridCol w:w="1263"/>
        <w:gridCol w:w="1264"/>
        <w:gridCol w:w="1263"/>
        <w:gridCol w:w="1264"/>
      </w:tblGrid>
      <w:tr w:rsidR="00A92DF6" w:rsidRPr="00AA0660" w14:paraId="17CF5450" w14:textId="77777777" w:rsidTr="00411DAF">
        <w:trPr>
          <w:trHeight w:val="283"/>
          <w:jc w:val="center"/>
        </w:trPr>
        <w:tc>
          <w:tcPr>
            <w:tcW w:w="1263" w:type="dxa"/>
            <w:vAlign w:val="center"/>
          </w:tcPr>
          <w:p w14:paraId="7CE4E9EA" w14:textId="77777777" w:rsidR="00A92DF6" w:rsidRPr="00AA0660" w:rsidRDefault="00A92DF6" w:rsidP="00DA54C3">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AA0660" w:rsidRDefault="00A92DF6" w:rsidP="00DA54C3">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AA0660" w:rsidRDefault="00A92DF6" w:rsidP="00DA54C3">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AA0660" w:rsidRDefault="00A92DF6" w:rsidP="00DA54C3">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BIL</w:t>
            </w:r>
          </w:p>
        </w:tc>
      </w:tr>
      <w:tr w:rsidR="00A92DF6" w:rsidRPr="00AA0660" w14:paraId="4EB7843F" w14:textId="77777777" w:rsidTr="00411DAF">
        <w:trPr>
          <w:trHeight w:val="283"/>
          <w:jc w:val="center"/>
        </w:trPr>
        <w:tc>
          <w:tcPr>
            <w:tcW w:w="1263" w:type="dxa"/>
            <w:vAlign w:val="center"/>
          </w:tcPr>
          <w:p w14:paraId="349FB70B"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ms</w:t>
            </w:r>
            <w:r w:rsidRPr="00AA0660">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4" w:type="dxa"/>
            <w:vAlign w:val="center"/>
          </w:tcPr>
          <w:p w14:paraId="56D3233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3" w:type="dxa"/>
            <w:vAlign w:val="center"/>
          </w:tcPr>
          <w:p w14:paraId="7CFA0F99"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0.40</w:t>
            </w:r>
          </w:p>
        </w:tc>
        <w:tc>
          <w:tcPr>
            <w:tcW w:w="1264" w:type="dxa"/>
            <w:vAlign w:val="center"/>
          </w:tcPr>
          <w:p w14:paraId="20356A01"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0.55</w:t>
            </w:r>
          </w:p>
        </w:tc>
        <w:tc>
          <w:tcPr>
            <w:tcW w:w="1263" w:type="dxa"/>
            <w:vAlign w:val="center"/>
          </w:tcPr>
          <w:p w14:paraId="3C3060EF"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0.44</w:t>
            </w:r>
          </w:p>
        </w:tc>
        <w:tc>
          <w:tcPr>
            <w:tcW w:w="1264" w:type="dxa"/>
            <w:vAlign w:val="center"/>
          </w:tcPr>
          <w:p w14:paraId="27038FFC"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0.44</w:t>
            </w:r>
          </w:p>
        </w:tc>
      </w:tr>
      <w:tr w:rsidR="00A92DF6" w:rsidRPr="00AA0660" w14:paraId="5E57F258" w14:textId="77777777" w:rsidTr="00411DAF">
        <w:trPr>
          <w:trHeight w:val="283"/>
          <w:jc w:val="center"/>
        </w:trPr>
        <w:tc>
          <w:tcPr>
            <w:tcW w:w="1263" w:type="dxa"/>
            <w:vAlign w:val="center"/>
          </w:tcPr>
          <w:p w14:paraId="71594C96"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EPS</w:t>
            </w:r>
          </w:p>
        </w:tc>
        <w:tc>
          <w:tcPr>
            <w:tcW w:w="1263" w:type="dxa"/>
            <w:vAlign w:val="center"/>
          </w:tcPr>
          <w:p w14:paraId="09DBFF5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65</w:t>
            </w:r>
          </w:p>
        </w:tc>
        <w:tc>
          <w:tcPr>
            <w:tcW w:w="1264" w:type="dxa"/>
            <w:vAlign w:val="center"/>
          </w:tcPr>
          <w:p w14:paraId="57DEA4C2"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89</w:t>
            </w:r>
          </w:p>
        </w:tc>
        <w:tc>
          <w:tcPr>
            <w:tcW w:w="1263" w:type="dxa"/>
            <w:vAlign w:val="center"/>
          </w:tcPr>
          <w:p w14:paraId="13639A9E"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4" w:type="dxa"/>
            <w:vAlign w:val="center"/>
          </w:tcPr>
          <w:p w14:paraId="6F2F67B4"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3" w:type="dxa"/>
            <w:vAlign w:val="center"/>
          </w:tcPr>
          <w:p w14:paraId="08AA4919"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0.97</w:t>
            </w:r>
          </w:p>
        </w:tc>
        <w:tc>
          <w:tcPr>
            <w:tcW w:w="1264" w:type="dxa"/>
            <w:vAlign w:val="center"/>
          </w:tcPr>
          <w:p w14:paraId="07C2FC5B"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0.96</w:t>
            </w:r>
          </w:p>
        </w:tc>
      </w:tr>
      <w:tr w:rsidR="00A92DF6" w:rsidRPr="00AA0660" w14:paraId="57A63BED" w14:textId="77777777" w:rsidTr="00411DAF">
        <w:trPr>
          <w:trHeight w:val="283"/>
          <w:jc w:val="center"/>
        </w:trPr>
        <w:tc>
          <w:tcPr>
            <w:tcW w:w="1263" w:type="dxa"/>
            <w:vAlign w:val="center"/>
          </w:tcPr>
          <w:p w14:paraId="6EF8F827"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Rbar</w:t>
            </w:r>
          </w:p>
        </w:tc>
        <w:tc>
          <w:tcPr>
            <w:tcW w:w="1263" w:type="dxa"/>
            <w:vAlign w:val="center"/>
          </w:tcPr>
          <w:p w14:paraId="6054D65E" w14:textId="77777777" w:rsidR="00A92DF6" w:rsidRPr="00AA0660" w:rsidRDefault="00A92DF6" w:rsidP="00DA54C3">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48</w:t>
            </w:r>
          </w:p>
        </w:tc>
        <w:tc>
          <w:tcPr>
            <w:tcW w:w="1264" w:type="dxa"/>
            <w:vAlign w:val="center"/>
          </w:tcPr>
          <w:p w14:paraId="31B0CB10"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40</w:t>
            </w:r>
          </w:p>
        </w:tc>
        <w:tc>
          <w:tcPr>
            <w:tcW w:w="1263" w:type="dxa"/>
            <w:vAlign w:val="center"/>
          </w:tcPr>
          <w:p w14:paraId="666AE267"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0.63</w:t>
            </w:r>
          </w:p>
        </w:tc>
        <w:tc>
          <w:tcPr>
            <w:tcW w:w="1264" w:type="dxa"/>
            <w:vAlign w:val="center"/>
          </w:tcPr>
          <w:p w14:paraId="2D7C6F19"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0.68</w:t>
            </w:r>
          </w:p>
        </w:tc>
        <w:tc>
          <w:tcPr>
            <w:tcW w:w="1263" w:type="dxa"/>
            <w:vAlign w:val="center"/>
          </w:tcPr>
          <w:p w14:paraId="19BED838"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0.64</w:t>
            </w:r>
          </w:p>
        </w:tc>
        <w:tc>
          <w:tcPr>
            <w:tcW w:w="1264" w:type="dxa"/>
            <w:vAlign w:val="center"/>
          </w:tcPr>
          <w:p w14:paraId="4979906B" w14:textId="77777777" w:rsidR="00A92DF6" w:rsidRPr="00AA0660" w:rsidRDefault="00A92DF6" w:rsidP="00DA54C3">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0.69</w:t>
            </w:r>
          </w:p>
        </w:tc>
      </w:tr>
    </w:tbl>
    <w:p w14:paraId="021A33A4" w14:textId="6C622034"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51D2B913" w14:textId="0A5EFF90" w:rsidR="00CA71A3" w:rsidRDefault="00CA71A3" w:rsidP="00CA71A3">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CA71A3">
        <w:rPr>
          <w:rFonts w:ascii="Times New Roman" w:eastAsia="Calibri" w:hAnsi="Times New Roman" w:cs="Times New Roman"/>
          <w:b/>
          <w:bCs/>
          <w:kern w:val="2"/>
          <w:sz w:val="28"/>
          <w:szCs w:val="28"/>
          <w:lang w:val="en-US"/>
          <w14:ligatures w14:val="standardContextual"/>
        </w:rPr>
        <w:t>2.3 Statistical analysis of climate relationships</w:t>
      </w:r>
    </w:p>
    <w:p w14:paraId="339D5062" w14:textId="77777777" w:rsidR="006E07DD" w:rsidRPr="006E07DD" w:rsidRDefault="006E07DD" w:rsidP="006E07DD">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6E07DD">
        <w:rPr>
          <w:rFonts w:ascii="Times New Roman" w:eastAsia="Calibri" w:hAnsi="Times New Roman" w:cs="Times New Roman"/>
          <w:bCs/>
          <w:kern w:val="2"/>
          <w:sz w:val="28"/>
          <w:szCs w:val="28"/>
          <w:lang w:val="en-US"/>
          <w14:ligatures w14:val="standardContextual"/>
        </w:rPr>
        <w:t>To assess the relationship between tree growth and climate parameters, Pearson correlation analysis was used between tree-ring indices and average monthly temperature and precipitation for the period 1966–2021, from September of the previous year to September of the current year (SigmaPlot 11.0).</w:t>
      </w:r>
    </w:p>
    <w:p w14:paraId="352187E9" w14:textId="77777777" w:rsidR="006E07DD" w:rsidRPr="006E07DD" w:rsidRDefault="006E07DD" w:rsidP="006E07DD">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6E07DD">
        <w:rPr>
          <w:rFonts w:ascii="Times New Roman" w:eastAsia="Calibri" w:hAnsi="Times New Roman" w:cs="Times New Roman"/>
          <w:bCs/>
          <w:kern w:val="2"/>
          <w:sz w:val="28"/>
          <w:szCs w:val="28"/>
          <w:lang w:val="en-US"/>
          <w14:ligatures w14:val="standardContextual"/>
        </w:rPr>
        <w:t>In addition, daily moving correlations were calculated to assess the peaks of the climate signal over time (Excel). This analysis revealed the precise time intervals in which temperature has the greatest influence on wood growth.</w:t>
      </w:r>
    </w:p>
    <w:p w14:paraId="5E62BE64" w14:textId="77777777" w:rsidR="00B223B4" w:rsidRPr="00B223B4" w:rsidRDefault="00B223B4" w:rsidP="00B223B4">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B223B4">
        <w:rPr>
          <w:rFonts w:ascii="Times New Roman" w:eastAsia="Calibri" w:hAnsi="Times New Roman" w:cs="Times New Roman"/>
          <w:bCs/>
          <w:kern w:val="2"/>
          <w:sz w:val="28"/>
          <w:szCs w:val="28"/>
          <w:lang w:val="en-US"/>
          <w14:ligatures w14:val="standardContextual"/>
        </w:rPr>
        <w:t>To analyze temporal stability, annual moving correlations were used (“Treeclim” package in the R environment, SigmaPlot 11.0). They assess the stability of the climate signal over time, revealing trends in sensitivity to changes in climate factors.</w:t>
      </w:r>
    </w:p>
    <w:p w14:paraId="0D2EE0AB" w14:textId="77777777" w:rsidR="00B223B4" w:rsidRPr="00B223B4" w:rsidRDefault="00B223B4" w:rsidP="00B223B4">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B223B4">
        <w:rPr>
          <w:rFonts w:ascii="Times New Roman" w:eastAsia="Calibri" w:hAnsi="Times New Roman" w:cs="Times New Roman"/>
          <w:bCs/>
          <w:kern w:val="2"/>
          <w:sz w:val="28"/>
          <w:szCs w:val="28"/>
          <w:lang w:val="en-US"/>
          <w14:ligatures w14:val="standardContextual"/>
        </w:rPr>
        <w:t>The analysis of spatial stability of temperature signals assesses the strength, geographic extent, and temporal stability of the relationship between tree-ring width and air temperature (KNMI Climate Explorer (https://climexp.knmi.nl/)</w:t>
      </w:r>
    </w:p>
    <w:p w14:paraId="5A6DA788" w14:textId="77777777" w:rsidR="00B223B4" w:rsidRPr="00B223B4" w:rsidRDefault="00B223B4" w:rsidP="00B223B4">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B223B4">
        <w:rPr>
          <w:rFonts w:ascii="Times New Roman" w:eastAsia="Calibri" w:hAnsi="Times New Roman" w:cs="Times New Roman"/>
          <w:bCs/>
          <w:kern w:val="2"/>
          <w:sz w:val="28"/>
          <w:szCs w:val="28"/>
          <w:lang w:val="en-US"/>
          <w14:ligatures w14:val="standardContextual"/>
        </w:rPr>
        <w:t>(Беркли 1°)). The resulting correlation maps show the spatial distribution of the temperature signal and its change over time.</w:t>
      </w:r>
    </w:p>
    <w:p w14:paraId="1D435575" w14:textId="77777777" w:rsidR="00B223B4" w:rsidRPr="00AB6769" w:rsidRDefault="00B223B4" w:rsidP="00B223B4">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r w:rsidRPr="00B223B4">
        <w:rPr>
          <w:rFonts w:ascii="Times New Roman" w:eastAsia="Calibri" w:hAnsi="Times New Roman" w:cs="Times New Roman"/>
          <w:bCs/>
          <w:kern w:val="2"/>
          <w:sz w:val="28"/>
          <w:szCs w:val="28"/>
          <w:lang w:val="en-US"/>
          <w14:ligatures w14:val="standardContextual"/>
        </w:rPr>
        <w:t xml:space="preserve">A correlation matrix was also calculated to analyze the similarity of tree growth dynamics in different areas (“Сorrplot” package in the R environment). It </w:t>
      </w:r>
      <w:r w:rsidRPr="00B223B4">
        <w:rPr>
          <w:rFonts w:ascii="Times New Roman" w:eastAsia="Calibri" w:hAnsi="Times New Roman" w:cs="Times New Roman"/>
          <w:bCs/>
          <w:kern w:val="2"/>
          <w:sz w:val="28"/>
          <w:szCs w:val="28"/>
          <w:lang w:val="en-US"/>
          <w14:ligatures w14:val="standardContextual"/>
        </w:rPr>
        <w:lastRenderedPageBreak/>
        <w:t>allows us to determine how closely conifer growth chronologies are related to each other in different regions and between different species.</w:t>
      </w:r>
    </w:p>
    <w:p w14:paraId="44DC7AB6" w14:textId="77777777" w:rsidR="00B223B4" w:rsidRPr="00AB6769" w:rsidRDefault="00B223B4" w:rsidP="00B223B4">
      <w:pPr>
        <w:spacing w:after="0" w:line="480" w:lineRule="auto"/>
        <w:ind w:firstLine="709"/>
        <w:contextualSpacing/>
        <w:jc w:val="both"/>
        <w:rPr>
          <w:rFonts w:ascii="Times New Roman" w:eastAsia="Calibri" w:hAnsi="Times New Roman" w:cs="Times New Roman"/>
          <w:bCs/>
          <w:kern w:val="2"/>
          <w:sz w:val="28"/>
          <w:szCs w:val="28"/>
          <w:lang w:val="en-US"/>
          <w14:ligatures w14:val="standardContextual"/>
        </w:rPr>
      </w:pPr>
    </w:p>
    <w:p w14:paraId="0B7A4C27" w14:textId="7224BD5A" w:rsidR="0062503D" w:rsidRPr="0062503D" w:rsidRDefault="0062503D" w:rsidP="00B223B4">
      <w:pPr>
        <w:spacing w:after="0" w:line="480" w:lineRule="auto"/>
        <w:ind w:firstLine="709"/>
        <w:contextualSpacing/>
        <w:jc w:val="both"/>
        <w:rPr>
          <w:rFonts w:ascii="Times New Roman" w:eastAsia="Calibri" w:hAnsi="Times New Roman" w:cs="Times New Roman"/>
          <w:b/>
          <w:kern w:val="2"/>
          <w:sz w:val="28"/>
          <w:szCs w:val="28"/>
          <w:lang w:val="en-US"/>
          <w14:ligatures w14:val="standardContextual"/>
        </w:rPr>
      </w:pPr>
      <w:r w:rsidRPr="0062503D">
        <w:rPr>
          <w:rFonts w:ascii="Times New Roman" w:eastAsia="Calibri" w:hAnsi="Times New Roman" w:cs="Times New Roman"/>
          <w:b/>
          <w:kern w:val="2"/>
          <w:sz w:val="28"/>
          <w:szCs w:val="28"/>
          <w:lang w:val="en-US"/>
          <w14:ligatures w14:val="standardContextual"/>
        </w:rPr>
        <w:t>3</w:t>
      </w:r>
      <w:r w:rsidR="00B223B4" w:rsidRPr="00AB6769">
        <w:rPr>
          <w:rFonts w:ascii="Times New Roman" w:eastAsia="Calibri" w:hAnsi="Times New Roman" w:cs="Times New Roman"/>
          <w:b/>
          <w:kern w:val="2"/>
          <w:sz w:val="28"/>
          <w:szCs w:val="28"/>
          <w:lang w:val="en-US"/>
          <w14:ligatures w14:val="standardContextual"/>
        </w:rPr>
        <w:t xml:space="preserve">. </w:t>
      </w:r>
      <w:r w:rsidRPr="0062503D">
        <w:rPr>
          <w:rFonts w:ascii="Times New Roman" w:eastAsia="Calibri" w:hAnsi="Times New Roman" w:cs="Times New Roman"/>
          <w:b/>
          <w:kern w:val="2"/>
          <w:sz w:val="28"/>
          <w:szCs w:val="28"/>
          <w:lang w:val="en-US"/>
          <w14:ligatures w14:val="standardContextual"/>
        </w:rPr>
        <w:t>Results</w:t>
      </w:r>
    </w:p>
    <w:p w14:paraId="537A7C73" w14:textId="4FE598DB" w:rsidR="00CF2FF7" w:rsidRPr="00AB6769" w:rsidRDefault="00CF2FF7"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9B31FD">
        <w:rPr>
          <w:rFonts w:ascii="Times New Roman" w:eastAsia="Calibri" w:hAnsi="Times New Roman" w:cs="Times New Roman"/>
          <w:b/>
          <w:bCs/>
          <w:kern w:val="2"/>
          <w:sz w:val="28"/>
          <w:szCs w:val="28"/>
          <w:lang w:val="en-US"/>
          <w14:ligatures w14:val="standardContextual"/>
        </w:rPr>
        <w:t xml:space="preserve">3.1. </w:t>
      </w:r>
      <w:r>
        <w:rPr>
          <w:rFonts w:ascii="Times New Roman" w:eastAsia="Calibri" w:hAnsi="Times New Roman" w:cs="Times New Roman"/>
          <w:b/>
          <w:bCs/>
          <w:kern w:val="2"/>
          <w:sz w:val="28"/>
          <w:szCs w:val="28"/>
          <w:lang w:val="en-US"/>
          <w14:ligatures w14:val="standardContextual"/>
        </w:rPr>
        <w:t>Chronologies description</w:t>
      </w:r>
    </w:p>
    <w:p w14:paraId="27DAC438" w14:textId="27DC9C73" w:rsidR="00FB1357" w:rsidRPr="00FB1357" w:rsidRDefault="00FB1357" w:rsidP="00393F83">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FB1357">
        <w:rPr>
          <w:rFonts w:ascii="Times New Roman" w:eastAsia="Calibri" w:hAnsi="Times New Roman" w:cs="Times New Roman"/>
          <w:kern w:val="2"/>
          <w:sz w:val="28"/>
          <w:szCs w:val="28"/>
          <w:lang w:val="en-US"/>
          <w14:ligatures w14:val="standardContextual"/>
        </w:rPr>
        <w:t xml:space="preserve">Correlation analysis </w:t>
      </w:r>
      <w:r w:rsidRPr="006E07DD">
        <w:rPr>
          <w:rFonts w:ascii="Times New Roman" w:eastAsia="Calibri" w:hAnsi="Times New Roman" w:cs="Times New Roman"/>
          <w:bCs/>
          <w:kern w:val="2"/>
          <w:sz w:val="28"/>
          <w:szCs w:val="28"/>
          <w:lang w:val="en-US"/>
          <w14:ligatures w14:val="standardContextual"/>
        </w:rPr>
        <w:t>(Excel)</w:t>
      </w:r>
      <w:r w:rsidRPr="00FB1357">
        <w:rPr>
          <w:rFonts w:ascii="Times New Roman" w:eastAsia="Calibri" w:hAnsi="Times New Roman" w:cs="Times New Roman"/>
          <w:bCs/>
          <w:kern w:val="2"/>
          <w:sz w:val="28"/>
          <w:szCs w:val="28"/>
          <w:lang w:val="en-US"/>
          <w14:ligatures w14:val="standardContextual"/>
        </w:rPr>
        <w:t xml:space="preserve"> </w:t>
      </w:r>
      <w:r w:rsidRPr="00FB1357">
        <w:rPr>
          <w:rFonts w:ascii="Times New Roman" w:eastAsia="Calibri" w:hAnsi="Times New Roman" w:cs="Times New Roman"/>
          <w:kern w:val="2"/>
          <w:sz w:val="28"/>
          <w:szCs w:val="28"/>
          <w:lang w:val="en-US"/>
          <w14:ligatures w14:val="standardContextual"/>
        </w:rPr>
        <w:t>between standard chronologies showed significant values for the FIN and APA regions (r = 0.46), where Pinus sylvestris grows, and for the CHO and BIL regions (r = 0.36), where Larix cajanderi grows. No significant values were found for other regions (PUR, KHA), where the main species are Larix sibirica and Larix gmelinii</w:t>
      </w:r>
      <w:r w:rsidR="000646AD" w:rsidRPr="000646AD">
        <w:rPr>
          <w:lang w:val="en-US"/>
        </w:rPr>
        <w:t xml:space="preserve"> </w:t>
      </w:r>
      <w:r w:rsidR="000646AD" w:rsidRPr="000646AD">
        <w:rPr>
          <w:rFonts w:ascii="Times New Roman" w:eastAsia="Calibri" w:hAnsi="Times New Roman" w:cs="Times New Roman"/>
          <w:kern w:val="2"/>
          <w:sz w:val="28"/>
          <w:szCs w:val="28"/>
          <w:lang w:val="en-US"/>
          <w14:ligatures w14:val="standardContextual"/>
        </w:rPr>
        <w:t>(Supplement, Fig. 3).</w:t>
      </w:r>
    </w:p>
    <w:p w14:paraId="7AC3925D" w14:textId="45AA0DA8" w:rsidR="00393F83" w:rsidRPr="00AB6769" w:rsidRDefault="00393F83" w:rsidP="00393F83">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93F83">
        <w:rPr>
          <w:rFonts w:ascii="Times New Roman" w:eastAsia="Calibri" w:hAnsi="Times New Roman" w:cs="Times New Roman"/>
          <w:kern w:val="2"/>
          <w:sz w:val="28"/>
          <w:szCs w:val="28"/>
          <w:lang w:val="en-US"/>
          <w14:ligatures w14:val="standardContextual"/>
        </w:rPr>
        <w:t>The highest positive correlation is observed between the FIN and APA sites (r = 0.59), which is due to similar climatic conditions of the northwestern part of Eurasia and the same wood species (</w:t>
      </w:r>
      <w:r w:rsidRPr="00703494">
        <w:rPr>
          <w:rFonts w:ascii="Times New Roman" w:eastAsia="Calibri" w:hAnsi="Times New Roman" w:cs="Times New Roman"/>
          <w:i/>
          <w:iCs/>
          <w:kern w:val="2"/>
          <w:sz w:val="28"/>
          <w:szCs w:val="28"/>
          <w:lang w:val="en-US"/>
          <w14:ligatures w14:val="standardContextual"/>
        </w:rPr>
        <w:t>P. sylvestris</w:t>
      </w:r>
      <w:r w:rsidRPr="00393F83">
        <w:rPr>
          <w:rFonts w:ascii="Times New Roman" w:eastAsia="Calibri" w:hAnsi="Times New Roman" w:cs="Times New Roman"/>
          <w:kern w:val="2"/>
          <w:sz w:val="28"/>
          <w:szCs w:val="28"/>
          <w:lang w:val="en-US"/>
          <w14:ligatures w14:val="standardContextual"/>
        </w:rPr>
        <w:t>). A moderate positive correlation is also found between the BIL and CHO sites (r = 0.42), which is explained by their geographical proximity and belonging to the same species (</w:t>
      </w:r>
      <w:r w:rsidRPr="00703494">
        <w:rPr>
          <w:rFonts w:ascii="Times New Roman" w:eastAsia="Calibri" w:hAnsi="Times New Roman" w:cs="Times New Roman"/>
          <w:i/>
          <w:iCs/>
          <w:kern w:val="2"/>
          <w:sz w:val="28"/>
          <w:szCs w:val="28"/>
          <w:lang w:val="en-US"/>
          <w14:ligatures w14:val="standardContextual"/>
        </w:rPr>
        <w:t>L. cajanderi</w:t>
      </w:r>
      <w:r w:rsidRPr="00393F83">
        <w:rPr>
          <w:rFonts w:ascii="Times New Roman" w:eastAsia="Calibri" w:hAnsi="Times New Roman" w:cs="Times New Roman"/>
          <w:kern w:val="2"/>
          <w:sz w:val="28"/>
          <w:szCs w:val="28"/>
          <w:lang w:val="en-US"/>
          <w14:ligatures w14:val="standardContextual"/>
        </w:rPr>
        <w:t>).</w:t>
      </w:r>
    </w:p>
    <w:p w14:paraId="56AF58EF" w14:textId="3CCA84D1" w:rsidR="00393F83" w:rsidRPr="00393F83" w:rsidRDefault="00393F83" w:rsidP="00393F83">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93F83">
        <w:rPr>
          <w:rFonts w:ascii="Times New Roman" w:eastAsia="Calibri" w:hAnsi="Times New Roman" w:cs="Times New Roman"/>
          <w:kern w:val="2"/>
          <w:sz w:val="28"/>
          <w:szCs w:val="28"/>
          <w:lang w:val="en-US"/>
          <w14:ligatures w14:val="standardContextual"/>
        </w:rPr>
        <w:t>Sites with different larch species demonstrate weak positive correlations (PUR</w:t>
      </w:r>
      <w:r w:rsidR="00703494" w:rsidRPr="00703494">
        <w:rPr>
          <w:rFonts w:ascii="Times New Roman" w:eastAsia="Calibri" w:hAnsi="Times New Roman" w:cs="Times New Roman"/>
          <w:kern w:val="2"/>
          <w:sz w:val="28"/>
          <w:szCs w:val="28"/>
          <w:lang w:val="en-US"/>
          <w14:ligatures w14:val="standardContextual"/>
        </w:rPr>
        <w:t xml:space="preserve"> - </w:t>
      </w:r>
      <w:r w:rsidRPr="00393F83">
        <w:rPr>
          <w:rFonts w:ascii="Times New Roman" w:eastAsia="Calibri" w:hAnsi="Times New Roman" w:cs="Times New Roman"/>
          <w:kern w:val="2"/>
          <w:sz w:val="28"/>
          <w:szCs w:val="28"/>
          <w:lang w:val="en-US"/>
          <w14:ligatures w14:val="standardContextual"/>
        </w:rPr>
        <w:t xml:space="preserve">KHA, r = 0.25), which may be due to partially similar climatic conditions, but differences in the ecological adaptations of </w:t>
      </w:r>
      <w:r w:rsidRPr="00703494">
        <w:rPr>
          <w:rFonts w:ascii="Times New Roman" w:eastAsia="Calibri" w:hAnsi="Times New Roman" w:cs="Times New Roman"/>
          <w:i/>
          <w:iCs/>
          <w:kern w:val="2"/>
          <w:sz w:val="28"/>
          <w:szCs w:val="28"/>
          <w:lang w:val="en-US"/>
          <w14:ligatures w14:val="standardContextual"/>
        </w:rPr>
        <w:t>L. sibirica</w:t>
      </w:r>
      <w:r w:rsidRPr="00393F83">
        <w:rPr>
          <w:rFonts w:ascii="Times New Roman" w:eastAsia="Calibri" w:hAnsi="Times New Roman" w:cs="Times New Roman"/>
          <w:kern w:val="2"/>
          <w:sz w:val="28"/>
          <w:szCs w:val="28"/>
          <w:lang w:val="en-US"/>
          <w14:ligatures w14:val="standardContextual"/>
        </w:rPr>
        <w:t xml:space="preserve"> and </w:t>
      </w:r>
      <w:r w:rsidRPr="00703494">
        <w:rPr>
          <w:rFonts w:ascii="Times New Roman" w:eastAsia="Calibri" w:hAnsi="Times New Roman" w:cs="Times New Roman"/>
          <w:i/>
          <w:iCs/>
          <w:kern w:val="2"/>
          <w:sz w:val="28"/>
          <w:szCs w:val="28"/>
          <w:lang w:val="en-US"/>
          <w14:ligatures w14:val="standardContextual"/>
        </w:rPr>
        <w:t>L. gmelinii.</w:t>
      </w:r>
      <w:r w:rsidRPr="00393F83">
        <w:rPr>
          <w:rFonts w:ascii="Times New Roman" w:eastAsia="Calibri" w:hAnsi="Times New Roman" w:cs="Times New Roman"/>
          <w:kern w:val="2"/>
          <w:sz w:val="28"/>
          <w:szCs w:val="28"/>
          <w:lang w:val="en-US"/>
          <w14:ligatures w14:val="standardContextual"/>
        </w:rPr>
        <w:t xml:space="preserve"> In contrast, negative correlations are noted between the eastern and western sites (CHO</w:t>
      </w:r>
      <w:r w:rsidR="00703494" w:rsidRPr="00703494">
        <w:rPr>
          <w:rFonts w:ascii="Times New Roman" w:eastAsia="Calibri" w:hAnsi="Times New Roman" w:cs="Times New Roman"/>
          <w:kern w:val="2"/>
          <w:sz w:val="28"/>
          <w:szCs w:val="28"/>
          <w:lang w:val="en-US"/>
          <w14:ligatures w14:val="standardContextual"/>
        </w:rPr>
        <w:t xml:space="preserve"> - </w:t>
      </w:r>
      <w:r w:rsidRPr="00393F83">
        <w:rPr>
          <w:rFonts w:ascii="Times New Roman" w:eastAsia="Calibri" w:hAnsi="Times New Roman" w:cs="Times New Roman"/>
          <w:kern w:val="2"/>
          <w:sz w:val="28"/>
          <w:szCs w:val="28"/>
          <w:lang w:val="en-US"/>
          <w14:ligatures w14:val="standardContextual"/>
        </w:rPr>
        <w:t>PUR, r = -0.43; CHO</w:t>
      </w:r>
      <w:r w:rsidR="00703494" w:rsidRPr="00703494">
        <w:rPr>
          <w:rFonts w:ascii="Times New Roman" w:eastAsia="Calibri" w:hAnsi="Times New Roman" w:cs="Times New Roman"/>
          <w:kern w:val="2"/>
          <w:sz w:val="28"/>
          <w:szCs w:val="28"/>
          <w:lang w:val="en-US"/>
          <w14:ligatures w14:val="standardContextual"/>
        </w:rPr>
        <w:t xml:space="preserve"> - </w:t>
      </w:r>
      <w:r w:rsidRPr="00393F83">
        <w:rPr>
          <w:rFonts w:ascii="Times New Roman" w:eastAsia="Calibri" w:hAnsi="Times New Roman" w:cs="Times New Roman"/>
          <w:kern w:val="2"/>
          <w:sz w:val="28"/>
          <w:szCs w:val="28"/>
          <w:lang w:val="en-US"/>
          <w14:ligatures w14:val="standardContextual"/>
        </w:rPr>
        <w:t>FIN, r</w:t>
      </w:r>
      <w:r w:rsidR="00703494" w:rsidRPr="00703494">
        <w:rPr>
          <w:rFonts w:ascii="Times New Roman" w:eastAsia="Calibri" w:hAnsi="Times New Roman" w:cs="Times New Roman"/>
          <w:kern w:val="2"/>
          <w:sz w:val="28"/>
          <w:szCs w:val="28"/>
          <w:lang w:val="en-US"/>
          <w14:ligatures w14:val="standardContextual"/>
        </w:rPr>
        <w:t xml:space="preserve"> =</w:t>
      </w:r>
      <w:r w:rsidRPr="00393F83">
        <w:rPr>
          <w:rFonts w:ascii="Times New Roman" w:eastAsia="Calibri" w:hAnsi="Times New Roman" w:cs="Times New Roman"/>
          <w:kern w:val="2"/>
          <w:sz w:val="28"/>
          <w:szCs w:val="28"/>
          <w:lang w:val="en-US"/>
          <w14:ligatures w14:val="standardContextual"/>
        </w:rPr>
        <w:t xml:space="preserve"> -0.39), indicating differences in tree responses to climatic factors.</w:t>
      </w:r>
    </w:p>
    <w:p w14:paraId="640123F7" w14:textId="04D6D7B8" w:rsidR="003416D4" w:rsidRDefault="003416D4" w:rsidP="00E24FD2">
      <w:pPr>
        <w:spacing w:after="0" w:line="480" w:lineRule="auto"/>
        <w:ind w:firstLine="709"/>
        <w:contextualSpacing/>
        <w:jc w:val="both"/>
        <w:rPr>
          <w:rFonts w:ascii="Times New Roman" w:eastAsia="Calibri" w:hAnsi="Times New Roman" w:cs="Times New Roman"/>
          <w:b/>
          <w:bCs/>
          <w:kern w:val="2"/>
          <w:sz w:val="28"/>
          <w:szCs w:val="28"/>
          <w14:ligatures w14:val="standardContextual"/>
        </w:rPr>
      </w:pPr>
      <w:r>
        <w:rPr>
          <w:noProof/>
          <w:lang w:eastAsia="ru-RU"/>
        </w:rPr>
        <w:lastRenderedPageBreak/>
        <w:drawing>
          <wp:inline distT="0" distB="0" distL="0" distR="0" wp14:anchorId="66DE958B" wp14:editId="6CE387EC">
            <wp:extent cx="2837997" cy="2609258"/>
            <wp:effectExtent l="0" t="0" r="635" b="635"/>
            <wp:docPr id="1397924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52" cy="2618594"/>
                    </a:xfrm>
                    <a:prstGeom prst="rect">
                      <a:avLst/>
                    </a:prstGeom>
                    <a:noFill/>
                    <a:ln>
                      <a:noFill/>
                    </a:ln>
                  </pic:spPr>
                </pic:pic>
              </a:graphicData>
            </a:graphic>
          </wp:inline>
        </w:drawing>
      </w:r>
    </w:p>
    <w:p w14:paraId="576EC9ED" w14:textId="03766C22" w:rsidR="00CF2FF7" w:rsidRPr="00AB6769" w:rsidRDefault="003416D4" w:rsidP="00B223B4">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Pr="00682C32">
        <w:rPr>
          <w:rFonts w:ascii="Times New Roman" w:eastAsia="Calibri" w:hAnsi="Times New Roman" w:cs="Times New Roman"/>
          <w:kern w:val="2"/>
          <w:sz w:val="28"/>
          <w:szCs w:val="28"/>
          <w:lang w:val="en-US"/>
          <w14:ligatures w14:val="standardContextual"/>
        </w:rPr>
        <w:t xml:space="preserve"> </w:t>
      </w:r>
      <w:r w:rsidR="00393F83" w:rsidRPr="00393F83">
        <w:rPr>
          <w:rFonts w:ascii="Times New Roman" w:eastAsia="Calibri" w:hAnsi="Times New Roman" w:cs="Times New Roman"/>
          <w:kern w:val="2"/>
          <w:sz w:val="28"/>
          <w:szCs w:val="28"/>
          <w:lang w:val="en-US"/>
          <w14:ligatures w14:val="standardContextual"/>
        </w:rPr>
        <w:t>Correlation matrix of tree ring widths between study areas</w:t>
      </w:r>
    </w:p>
    <w:p w14:paraId="01C417B3" w14:textId="77777777" w:rsidR="00B223B4" w:rsidRPr="00AB6769" w:rsidRDefault="00B223B4" w:rsidP="00B223B4">
      <w:pPr>
        <w:spacing w:after="0" w:line="480" w:lineRule="auto"/>
        <w:contextualSpacing/>
        <w:rPr>
          <w:rFonts w:ascii="Times New Roman" w:eastAsia="Calibri" w:hAnsi="Times New Roman" w:cs="Times New Roman"/>
          <w:kern w:val="2"/>
          <w:sz w:val="28"/>
          <w:szCs w:val="28"/>
          <w:lang w:val="en-US"/>
          <w14:ligatures w14:val="standardContextual"/>
        </w:rPr>
      </w:pPr>
    </w:p>
    <w:p w14:paraId="7FC124A1" w14:textId="6A26393D" w:rsidR="00F31D1C" w:rsidRPr="00596437" w:rsidRDefault="0062503D"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w:t>
      </w:r>
      <w:r w:rsidR="00CF2FF7" w:rsidRPr="009B31FD">
        <w:rPr>
          <w:rFonts w:ascii="Times New Roman" w:eastAsia="Calibri" w:hAnsi="Times New Roman" w:cs="Times New Roman"/>
          <w:b/>
          <w:bCs/>
          <w:kern w:val="2"/>
          <w:sz w:val="28"/>
          <w:szCs w:val="28"/>
          <w:lang w:val="en-US"/>
          <w14:ligatures w14:val="standardContextual"/>
        </w:rPr>
        <w:t>2</w:t>
      </w:r>
      <w:r w:rsidR="00C26C52" w:rsidRPr="002908E8">
        <w:rPr>
          <w:rFonts w:ascii="Times New Roman" w:eastAsia="Calibri" w:hAnsi="Times New Roman" w:cs="Times New Roman"/>
          <w:b/>
          <w:bCs/>
          <w:kern w:val="2"/>
          <w:sz w:val="28"/>
          <w:szCs w:val="28"/>
          <w:lang w:val="en-US"/>
          <w14:ligatures w14:val="standardContextual"/>
        </w:rPr>
        <w:t xml:space="preserve">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50B5B859" w14:textId="5F41BBFF" w:rsidR="00302A1E" w:rsidRPr="00A54ABD" w:rsidRDefault="00CA71A3"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CA71A3">
        <w:rPr>
          <w:rFonts w:ascii="Times New Roman" w:eastAsia="Calibri" w:hAnsi="Times New Roman" w:cs="Times New Roman"/>
          <w:kern w:val="2"/>
          <w:sz w:val="28"/>
          <w:szCs w:val="28"/>
          <w:lang w:val="en-US"/>
          <w14:ligatures w14:val="standardContextual"/>
        </w:rPr>
        <w:t>To assess the relationship between tree radial growth and climatic conditions, a pairwise correlation analysis was performed using Pearson correlation coefficients. The analysis was performed between standard chronologies and average monthly climatic data, including total precipitation and average air temperature. The result between resi</w:t>
      </w:r>
      <w:r>
        <w:rPr>
          <w:rFonts w:ascii="Times New Roman" w:eastAsia="Calibri" w:hAnsi="Times New Roman" w:cs="Times New Roman"/>
          <w:kern w:val="2"/>
          <w:sz w:val="28"/>
          <w:szCs w:val="28"/>
          <w:lang w:val="en-US"/>
          <w14:ligatures w14:val="standardContextual"/>
        </w:rPr>
        <w:t xml:space="preserve">dual chronologies is in </w:t>
      </w:r>
      <w:r w:rsidR="002C4D3B">
        <w:rPr>
          <w:rFonts w:ascii="Times New Roman" w:eastAsia="Calibri" w:hAnsi="Times New Roman" w:cs="Times New Roman"/>
          <w:kern w:val="2"/>
          <w:sz w:val="28"/>
          <w:szCs w:val="28"/>
          <w:lang w:val="en-US"/>
          <w14:ligatures w14:val="standardContextual"/>
        </w:rPr>
        <w:t>Supplement</w:t>
      </w:r>
      <w:r w:rsidR="000646AD" w:rsidRPr="000646AD">
        <w:rPr>
          <w:rFonts w:ascii="Times New Roman" w:eastAsia="Calibri" w:hAnsi="Times New Roman" w:cs="Times New Roman"/>
          <w:kern w:val="2"/>
          <w:sz w:val="28"/>
          <w:szCs w:val="28"/>
          <w:lang w:val="en-US"/>
          <w14:ligatures w14:val="standardContextual"/>
        </w:rPr>
        <w:t>,</w:t>
      </w:r>
      <w:r w:rsidRPr="00CA71A3">
        <w:rPr>
          <w:rFonts w:ascii="Times New Roman" w:eastAsia="Calibri" w:hAnsi="Times New Roman" w:cs="Times New Roman"/>
          <w:kern w:val="2"/>
          <w:sz w:val="28"/>
          <w:szCs w:val="28"/>
          <w:lang w:val="en-US"/>
          <w14:ligatures w14:val="standardContextual"/>
        </w:rPr>
        <w:t xml:space="preserve"> </w:t>
      </w:r>
      <w:r w:rsidR="000646AD" w:rsidRPr="000646AD">
        <w:rPr>
          <w:rFonts w:ascii="Times New Roman" w:eastAsia="Calibri" w:hAnsi="Times New Roman" w:cs="Times New Roman"/>
          <w:kern w:val="2"/>
          <w:sz w:val="28"/>
          <w:szCs w:val="28"/>
          <w:lang w:val="en-US"/>
          <w14:ligatures w14:val="standardContextual"/>
        </w:rPr>
        <w:t xml:space="preserve">Fig. </w:t>
      </w:r>
      <w:r w:rsidR="000646AD" w:rsidRPr="00AB6769">
        <w:rPr>
          <w:rFonts w:ascii="Times New Roman" w:eastAsia="Calibri" w:hAnsi="Times New Roman" w:cs="Times New Roman"/>
          <w:kern w:val="2"/>
          <w:sz w:val="28"/>
          <w:szCs w:val="28"/>
          <w:lang w:val="en-US"/>
          <w14:ligatures w14:val="standardContextual"/>
        </w:rPr>
        <w:t>2</w:t>
      </w:r>
      <w:r w:rsidRPr="00CA71A3">
        <w:rPr>
          <w:rFonts w:ascii="Times New Roman" w:eastAsia="Calibri" w:hAnsi="Times New Roman" w:cs="Times New Roman"/>
          <w:kern w:val="2"/>
          <w:sz w:val="28"/>
          <w:szCs w:val="28"/>
          <w:lang w:val="en-US"/>
          <w14:ligatures w14:val="standardContextual"/>
        </w:rPr>
        <w:t>.</w:t>
      </w:r>
    </w:p>
    <w:p w14:paraId="1EE1BE54" w14:textId="77777777" w:rsidR="000710ED" w:rsidRPr="00AB6769"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 xml:space="preserve">Tree-ring width showed a positive correlation with summer temperatures (June and July), but the timing and intensity of the climate signal varied between sites. </w:t>
      </w:r>
      <w:r w:rsidR="000710ED" w:rsidRPr="000710ED">
        <w:rPr>
          <w:rFonts w:ascii="Times New Roman" w:eastAsia="Calibri" w:hAnsi="Times New Roman" w:cs="Times New Roman"/>
          <w:kern w:val="2"/>
          <w:sz w:val="28"/>
          <w:szCs w:val="28"/>
          <w:lang w:val="en-US"/>
          <w14:ligatures w14:val="standardContextual"/>
        </w:rPr>
        <w:t xml:space="preserve">Trees in the PUR, KHA and BIL sites showed an earlier response to June temperature (r = 0.54; r = 0.43; r = 0.41, respectively, at P &lt; 0.01), in the CH site r = 0.24 (at P &lt; 0.05), indicating temperature limitation of tree growth in a more continental climate. In the western sites (FIN and APA), a significant relationship was found only for July temperature (r = 0.35 and 0.41, respectively, at P &lt; 0.01), which can be explained by milder climatic conditions (Fig. 2A). Temperatures in the </w:t>
      </w:r>
      <w:r w:rsidR="000710ED" w:rsidRPr="000710ED">
        <w:rPr>
          <w:rFonts w:ascii="Times New Roman" w:eastAsia="Calibri" w:hAnsi="Times New Roman" w:cs="Times New Roman"/>
          <w:kern w:val="2"/>
          <w:sz w:val="28"/>
          <w:szCs w:val="28"/>
          <w:lang w:val="en-US"/>
          <w14:ligatures w14:val="standardContextual"/>
        </w:rPr>
        <w:lastRenderedPageBreak/>
        <w:t>previous autumn months, as well as March, had a significant negative effect on the radial growth of trees in the Chokurdakh region (Fig. 2A).</w:t>
      </w:r>
    </w:p>
    <w:p w14:paraId="359723CB" w14:textId="571EC3A4"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Correlation analysis between chronologies and monthly precipitation showed that precipitation affected radial growth only at the local level, 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p &lt; 0.01) (Fig. 2B). For the easternmost area (BIL), last year's October precipitation had a positive effect (r =</w:t>
      </w:r>
      <w:r w:rsidR="00823410" w:rsidRPr="00823410">
        <w:rPr>
          <w:rFonts w:ascii="Times New Roman" w:eastAsia="Calibri" w:hAnsi="Times New Roman" w:cs="Times New Roman"/>
          <w:kern w:val="2"/>
          <w:sz w:val="28"/>
          <w:szCs w:val="28"/>
          <w:lang w:val="en-US"/>
          <w14:ligatures w14:val="standardContextual"/>
        </w:rPr>
        <w:t xml:space="preserve"> </w:t>
      </w:r>
      <w:r w:rsidRPr="00302A1E">
        <w:rPr>
          <w:rFonts w:ascii="Times New Roman" w:eastAsia="Calibri" w:hAnsi="Times New Roman" w:cs="Times New Roman"/>
          <w:kern w:val="2"/>
          <w:sz w:val="28"/>
          <w:szCs w:val="28"/>
          <w:lang w:val="en-US"/>
          <w14:ligatures w14:val="standardContextual"/>
        </w:rPr>
        <w:t>0.41, p &lt; 0.01) and April precipitation had a negative effect (r = -0.37, p &lt; 0.01) (Fig. 2B). In general, no long-term impact of precipitation on the radial growth of trees was detected in any of the study areas.</w:t>
      </w:r>
    </w:p>
    <w:p w14:paraId="5D37686D" w14:textId="7E088DA2" w:rsidR="00DE7E1B" w:rsidRPr="000E1CCC" w:rsidRDefault="00302A1E" w:rsidP="00573BF7">
      <w:pPr>
        <w:spacing w:after="0" w:line="480" w:lineRule="auto"/>
        <w:contextualSpacing/>
        <w:jc w:val="both"/>
        <w:rPr>
          <w:noProof/>
          <w:lang w:val="en-US"/>
        </w:rPr>
      </w:pPr>
      <w:bookmarkStart w:id="11" w:name="_Hlk189051009"/>
      <w:r>
        <w:rPr>
          <w:rFonts w:ascii="Times New Roman" w:hAnsi="Times New Roman" w:cs="Times New Roman"/>
          <w:noProof/>
          <w:sz w:val="28"/>
          <w:szCs w:val="28"/>
        </w:rPr>
        <w:t>А</w:t>
      </w:r>
      <w:r w:rsidR="00015E57">
        <w:rPr>
          <w:noProof/>
          <w:lang w:val="en-US"/>
        </w:rPr>
        <w:t xml:space="preserve"> </w:t>
      </w:r>
      <w:r w:rsidR="00C655CD">
        <w:rPr>
          <w:noProof/>
          <w:lang w:eastAsia="ru-RU"/>
        </w:rPr>
        <w:drawing>
          <wp:inline distT="0" distB="0" distL="0" distR="0" wp14:anchorId="2B869861" wp14:editId="1D3223C1">
            <wp:extent cx="2579855" cy="1721924"/>
            <wp:effectExtent l="0" t="0" r="0" b="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294" cy="1769606"/>
                    </a:xfrm>
                    <a:prstGeom prst="rect">
                      <a:avLst/>
                    </a:prstGeom>
                    <a:noFill/>
                  </pic:spPr>
                </pic:pic>
              </a:graphicData>
            </a:graphic>
          </wp:inline>
        </w:drawing>
      </w:r>
      <w:r w:rsidR="00915F44" w:rsidRPr="00915F44">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6E2D1519" wp14:editId="09F4B7F1">
            <wp:extent cx="2710475" cy="1828800"/>
            <wp:effectExtent l="0" t="0" r="0" b="0"/>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5410" cy="1865865"/>
                    </a:xfrm>
                    <a:prstGeom prst="rect">
                      <a:avLst/>
                    </a:prstGeom>
                    <a:noFill/>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bookmarkStart w:id="12" w:name="_Hlk189050912"/>
      <w:bookmarkEnd w:id="11"/>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bookmarkEnd w:id="12"/>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4B2BBAEA" w14:textId="605A3D16" w:rsidR="00F35A8D" w:rsidRPr="00AB6769" w:rsidRDefault="00F35A8D" w:rsidP="00A54AB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F35A8D">
        <w:rPr>
          <w:rFonts w:ascii="Times New Roman" w:eastAsia="Calibri" w:hAnsi="Times New Roman" w:cs="Times New Roman"/>
          <w:kern w:val="2"/>
          <w:sz w:val="28"/>
          <w:szCs w:val="28"/>
          <w:lang w:val="en-US"/>
          <w14:ligatures w14:val="standardContextual"/>
        </w:rPr>
        <w:t xml:space="preserve">Sliding correlations calculated on the basis of average daily data showed a positive influence of midsummer temperatures (June 23 – July 10) in all study areas (Fig. 3A). However, when moving from west to east along the northern profile, an </w:t>
      </w:r>
      <w:r w:rsidRPr="00F35A8D">
        <w:rPr>
          <w:rFonts w:ascii="Times New Roman" w:eastAsia="Calibri" w:hAnsi="Times New Roman" w:cs="Times New Roman"/>
          <w:kern w:val="2"/>
          <w:sz w:val="28"/>
          <w:szCs w:val="28"/>
          <w:lang w:val="en-US"/>
          <w14:ligatures w14:val="standardContextual"/>
        </w:rPr>
        <w:lastRenderedPageBreak/>
        <w:t>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730AF260" w14:textId="77777777" w:rsidR="004D457A" w:rsidRPr="00AB6769" w:rsidRDefault="004D457A" w:rsidP="00A54ABD">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456ADACE" w14:textId="569F4CAD" w:rsidR="00DE62EF" w:rsidRDefault="00B82DFC" w:rsidP="00A54ABD">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t>A</w:t>
      </w:r>
      <w:r w:rsidRPr="00915F44">
        <w:rPr>
          <w:noProof/>
          <w:lang w:val="en-US"/>
        </w:rPr>
        <w:t xml:space="preserve"> </w:t>
      </w:r>
      <w:r w:rsidR="00015E57">
        <w:rPr>
          <w:noProof/>
          <w:lang w:val="en-US"/>
        </w:rPr>
        <w:t xml:space="preserve"> </w:t>
      </w:r>
      <w:r w:rsidR="00AE29EB">
        <w:rPr>
          <w:noProof/>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Default="00B82DFC"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w:t>
      </w:r>
      <w:r w:rsidR="00CD6372" w:rsidRPr="00CD6372">
        <w:rPr>
          <w:rFonts w:ascii="Times New Roman" w:eastAsia="Calibri" w:hAnsi="Times New Roman" w:cs="Times New Roman"/>
          <w:kern w:val="2"/>
          <w:sz w:val="28"/>
          <w:szCs w:val="28"/>
          <w:lang w:val="en-US"/>
          <w14:ligatures w14:val="standardContextual"/>
        </w:rPr>
        <w:t>Sliding correlation coefficients (A and B) between standard tree-ring width indices and climate data (temperature and precipitation)</w:t>
      </w:r>
    </w:p>
    <w:p w14:paraId="5938C86F" w14:textId="77777777" w:rsidR="00F35A8D" w:rsidRPr="00F35A8D" w:rsidRDefault="00F35A8D"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66F87949" w14:textId="77777777" w:rsidR="0062503D" w:rsidRDefault="0062503D" w:rsidP="0062503D">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3.2 </w:t>
      </w:r>
      <w:r w:rsidRPr="0062503D">
        <w:rPr>
          <w:rFonts w:ascii="Times New Roman" w:eastAsia="Calibri" w:hAnsi="Times New Roman" w:cs="Times New Roman"/>
          <w:b/>
          <w:bCs/>
          <w:kern w:val="2"/>
          <w:sz w:val="28"/>
          <w:szCs w:val="28"/>
          <w:lang w:val="en-US"/>
          <w14:ligatures w14:val="standardContextual"/>
        </w:rPr>
        <w:t xml:space="preserve">Temporal </w:t>
      </w:r>
      <w:r>
        <w:rPr>
          <w:rFonts w:ascii="Times New Roman" w:eastAsia="Calibri" w:hAnsi="Times New Roman" w:cs="Times New Roman"/>
          <w:b/>
          <w:bCs/>
          <w:kern w:val="2"/>
          <w:sz w:val="28"/>
          <w:szCs w:val="28"/>
          <w:lang w:val="en-US"/>
          <w14:ligatures w14:val="standardContextual"/>
        </w:rPr>
        <w:t>stability of temperature signals</w:t>
      </w:r>
    </w:p>
    <w:p w14:paraId="5A69EE9F" w14:textId="77777777" w:rsidR="004D457A" w:rsidRPr="004D457A" w:rsidRDefault="004D457A"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D457A">
        <w:rPr>
          <w:rFonts w:ascii="Times New Roman" w:eastAsia="Calibri" w:hAnsi="Times New Roman" w:cs="Times New Roman"/>
          <w:kern w:val="2"/>
          <w:sz w:val="28"/>
          <w:szCs w:val="28"/>
          <w:lang w:val="en-US"/>
          <w14:ligatures w14:val="standardContextual"/>
        </w:rPr>
        <w:t>The current correlations between the standard chronologies show both positive and negative correlations with temperature for both individual months and aggregated temperatures of several months over the entire period.</w:t>
      </w:r>
    </w:p>
    <w:p w14:paraId="2CF436DC" w14:textId="77777777" w:rsidR="004D457A" w:rsidRPr="004D457A" w:rsidRDefault="004D457A"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D457A">
        <w:rPr>
          <w:rFonts w:ascii="Times New Roman" w:eastAsia="Calibri" w:hAnsi="Times New Roman" w:cs="Times New Roman"/>
          <w:kern w:val="2"/>
          <w:sz w:val="28"/>
          <w:szCs w:val="28"/>
          <w:lang w:val="en-US"/>
          <w14:ligatures w14:val="standardContextual"/>
        </w:rPr>
        <w:t>A clear increase in correlations with summer temperatures is observed at the western sites (FIN, APA) from the late 1970s to the early 1990s, followed by a slight decrease. In contrast, the PUR, KHA, CHO sites show a general trend of decreasing sensitivity to temperature over time.</w:t>
      </w:r>
    </w:p>
    <w:p w14:paraId="2FE95B62" w14:textId="77777777" w:rsidR="004D457A" w:rsidRPr="004D457A" w:rsidRDefault="004D457A"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D457A">
        <w:rPr>
          <w:rFonts w:ascii="Times New Roman" w:eastAsia="Calibri" w:hAnsi="Times New Roman" w:cs="Times New Roman"/>
          <w:kern w:val="2"/>
          <w:sz w:val="28"/>
          <w:szCs w:val="28"/>
          <w:lang w:val="en-US"/>
          <w14:ligatures w14:val="standardContextual"/>
        </w:rPr>
        <w:t>The western sites (FIN, APA) show high positive correlations with summer temperatures, especially in July and during the long summer season (June-September).</w:t>
      </w:r>
    </w:p>
    <w:p w14:paraId="266380B1" w14:textId="77777777" w:rsidR="004D457A" w:rsidRPr="004D457A" w:rsidRDefault="004D457A"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D457A">
        <w:rPr>
          <w:rFonts w:ascii="Times New Roman" w:eastAsia="Calibri" w:hAnsi="Times New Roman" w:cs="Times New Roman"/>
          <w:kern w:val="2"/>
          <w:sz w:val="28"/>
          <w:szCs w:val="28"/>
          <w:lang w:val="en-US"/>
          <w14:ligatures w14:val="standardContextual"/>
        </w:rPr>
        <w:t>The central sites (PUR, KHA) show moderate and also time-constant temperature responses, with a noticeable decrease in response strength (especially for the KHA site) in the late 1990s.</w:t>
      </w:r>
    </w:p>
    <w:p w14:paraId="3B4E2D69" w14:textId="77777777" w:rsidR="004D457A" w:rsidRPr="00AB6769" w:rsidRDefault="004D457A"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D457A">
        <w:rPr>
          <w:rFonts w:ascii="Times New Roman" w:eastAsia="Calibri" w:hAnsi="Times New Roman" w:cs="Times New Roman"/>
          <w:kern w:val="2"/>
          <w:sz w:val="28"/>
          <w:szCs w:val="28"/>
          <w:lang w:val="en-US"/>
          <w14:ligatures w14:val="standardContextual"/>
        </w:rPr>
        <w:t xml:space="preserve">The easternmost sites (CHO, BIL) showed different signals over time. For the CHO site, the temperature signal begins to decrease and becomes insignificant around 1980 for all summer months. In contrast, for the Bilibino site, the correlations shifted toward increasing response strength over time (around 1980), showing a higher response to all temperatures except July. The moving correlation analysis highlights the variations in climate sensitivity, indicating that the relationship between temperature and growth has been dynamic over recent decades. The results </w:t>
      </w:r>
      <w:r w:rsidRPr="004D457A">
        <w:rPr>
          <w:rFonts w:ascii="Times New Roman" w:eastAsia="Calibri" w:hAnsi="Times New Roman" w:cs="Times New Roman"/>
          <w:kern w:val="2"/>
          <w:sz w:val="28"/>
          <w:szCs w:val="28"/>
          <w:lang w:val="en-US"/>
          <w14:ligatures w14:val="standardContextual"/>
        </w:rPr>
        <w:lastRenderedPageBreak/>
        <w:t>highlight regional differences in tree growth response to temperature and reveal shifts in climate sensitivity over time.</w:t>
      </w:r>
    </w:p>
    <w:p w14:paraId="427A52E2" w14:textId="2E9C3FF4" w:rsidR="000B5897" w:rsidRPr="004D457A" w:rsidRDefault="00AE29EB" w:rsidP="004D457A">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66E4A08A" wp14:editId="6474BBC7">
            <wp:extent cx="4455589" cy="3336603"/>
            <wp:effectExtent l="0" t="0" r="2540" b="0"/>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150" cy="3359489"/>
                    </a:xfrm>
                    <a:prstGeom prst="rect">
                      <a:avLst/>
                    </a:prstGeom>
                    <a:noFill/>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Figure 4.</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6027BDBE" w:rsidR="000856CE" w:rsidRPr="00AE29EB" w:rsidRDefault="0062503D"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3.3 S</w:t>
      </w:r>
      <w:r w:rsidRPr="0062503D">
        <w:rPr>
          <w:rFonts w:ascii="Times New Roman" w:eastAsia="Calibri" w:hAnsi="Times New Roman" w:cs="Times New Roman"/>
          <w:b/>
          <w:bCs/>
          <w:kern w:val="2"/>
          <w:sz w:val="28"/>
          <w:szCs w:val="28"/>
          <w:lang w:val="en-US"/>
          <w14:ligatures w14:val="standardContextual"/>
        </w:rPr>
        <w:t>patial stability of temperature signals</w:t>
      </w:r>
    </w:p>
    <w:p w14:paraId="16ACF6F7" w14:textId="2BF62EEB" w:rsidR="00411DAF" w:rsidRPr="00411DAF" w:rsidRDefault="00411DAF" w:rsidP="00411DAF">
      <w:pPr>
        <w:spacing w:after="0" w:line="480" w:lineRule="auto"/>
        <w:ind w:firstLine="709"/>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I</w:t>
      </w:r>
      <w:r w:rsidRPr="00411DAF">
        <w:rPr>
          <w:rFonts w:ascii="Times New Roman" w:eastAsia="Calibri" w:hAnsi="Times New Roman" w:cs="Times New Roman"/>
          <w:kern w:val="2"/>
          <w:sz w:val="28"/>
          <w:szCs w:val="28"/>
          <w:lang w:val="en-US"/>
          <w14:ligatures w14:val="standardContextual"/>
        </w:rPr>
        <w:t>n Figure 5, the spatial stability of temperature signals for the western sites (FIN, APA) showed very weak correlations, especially in June. The strongest relationships are observed in July (r = 0.4) and the long summer period (JUN-SEP) (r = 0.4), suggesting an effect of accumulated summer heat on radial growth.</w:t>
      </w:r>
    </w:p>
    <w:p w14:paraId="78D02BA9" w14:textId="2FEE2C92" w:rsidR="00411DAF" w:rsidRPr="00411DAF" w:rsidRDefault="00411DAF" w:rsidP="00092A3A">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411DAF">
        <w:rPr>
          <w:rFonts w:ascii="Times New Roman" w:eastAsia="Calibri" w:hAnsi="Times New Roman" w:cs="Times New Roman"/>
          <w:kern w:val="2"/>
          <w:sz w:val="28"/>
          <w:szCs w:val="28"/>
          <w:lang w:val="en-US"/>
          <w14:ligatures w14:val="standardContextual"/>
        </w:rPr>
        <w:t xml:space="preserve">The central sites (PUR, KHA) show strong and spatially extensive correlations, especially for the aggregated temperatures of June–July (r = 0.6 and 0.5, respectively). These sites also have high correlations (r = 0.5) with the </w:t>
      </w:r>
      <w:r w:rsidRPr="00411DAF">
        <w:rPr>
          <w:rFonts w:ascii="Times New Roman" w:eastAsia="Calibri" w:hAnsi="Times New Roman" w:cs="Times New Roman"/>
          <w:kern w:val="2"/>
          <w:sz w:val="28"/>
          <w:szCs w:val="28"/>
          <w:lang w:val="en-US"/>
          <w14:ligatures w14:val="standardContextual"/>
        </w:rPr>
        <w:lastRenderedPageBreak/>
        <w:t>temperatures of individual months: June for PUR and July for KHA.</w:t>
      </w:r>
      <w:r w:rsidR="00092A3A" w:rsidRPr="00092A3A">
        <w:rPr>
          <w:rFonts w:ascii="Times New Roman" w:eastAsia="Calibri" w:hAnsi="Times New Roman" w:cs="Times New Roman"/>
          <w:kern w:val="2"/>
          <w:sz w:val="28"/>
          <w:szCs w:val="28"/>
          <w:lang w:val="en-US"/>
          <w14:ligatures w14:val="standardContextual"/>
        </w:rPr>
        <w:t xml:space="preserve"> </w:t>
      </w:r>
      <w:r w:rsidRPr="00411DAF">
        <w:rPr>
          <w:rFonts w:ascii="Times New Roman" w:eastAsia="Calibri" w:hAnsi="Times New Roman" w:cs="Times New Roman"/>
          <w:kern w:val="2"/>
          <w:sz w:val="28"/>
          <w:szCs w:val="28"/>
          <w:lang w:val="en-US"/>
          <w14:ligatures w14:val="standardContextual"/>
        </w:rPr>
        <w:t>PUR shows the most pronounced response of high positive correlation compared to the other sites.</w:t>
      </w:r>
      <w:r w:rsidR="00092A3A" w:rsidRPr="00092A3A">
        <w:rPr>
          <w:rFonts w:ascii="Times New Roman" w:eastAsia="Calibri" w:hAnsi="Times New Roman" w:cs="Times New Roman"/>
          <w:kern w:val="2"/>
          <w:sz w:val="28"/>
          <w:szCs w:val="28"/>
          <w:lang w:val="en-US"/>
          <w14:ligatures w14:val="standardContextual"/>
        </w:rPr>
        <w:t xml:space="preserve"> </w:t>
      </w:r>
      <w:r w:rsidRPr="00411DAF">
        <w:rPr>
          <w:rFonts w:ascii="Times New Roman" w:eastAsia="Calibri" w:hAnsi="Times New Roman" w:cs="Times New Roman"/>
          <w:kern w:val="2"/>
          <w:sz w:val="28"/>
          <w:szCs w:val="28"/>
          <w:lang w:val="en-US"/>
          <w14:ligatures w14:val="standardContextual"/>
        </w:rPr>
        <w:t>Compared to the neighboring site, KHA shows a more localized, but still significant correlation, emphasizing the strong temperature sensitivity of</w:t>
      </w:r>
      <w:r w:rsidRPr="00092A3A">
        <w:rPr>
          <w:rFonts w:ascii="Times New Roman" w:eastAsia="Calibri" w:hAnsi="Times New Roman" w:cs="Times New Roman"/>
          <w:i/>
          <w:iCs/>
          <w:kern w:val="2"/>
          <w:sz w:val="28"/>
          <w:szCs w:val="28"/>
          <w:lang w:val="en-US"/>
          <w14:ligatures w14:val="standardContextual"/>
        </w:rPr>
        <w:t xml:space="preserve"> L. gmelinii.</w:t>
      </w:r>
    </w:p>
    <w:p w14:paraId="37E60376" w14:textId="6527EABA" w:rsidR="00DE7E1B" w:rsidRPr="00AB6769" w:rsidRDefault="00411DAF" w:rsidP="00411DAF">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411DAF">
        <w:rPr>
          <w:rFonts w:ascii="Times New Roman" w:eastAsia="Calibri" w:hAnsi="Times New Roman" w:cs="Times New Roman"/>
          <w:kern w:val="2"/>
          <w:sz w:val="28"/>
          <w:szCs w:val="28"/>
          <w:lang w:val="en-US"/>
          <w14:ligatures w14:val="standardContextual"/>
        </w:rPr>
        <w:t>CHO and BIL show generally weaker and more spatially restricted temperature signals compared to the central and western regions. The highest correlations are observed in June–July (r = 0.3) and June–September (r = 0.3), suggesting that prolonged summer temperatures play a more important role in these less favourable conditions.</w:t>
      </w:r>
    </w:p>
    <w:p w14:paraId="2BFD7DF4" w14:textId="77777777" w:rsidR="00092A3A" w:rsidRPr="00AB6769" w:rsidRDefault="00092A3A" w:rsidP="00411DAF">
      <w:pPr>
        <w:spacing w:after="0" w:line="480" w:lineRule="auto"/>
        <w:ind w:firstLine="709"/>
        <w:jc w:val="both"/>
        <w:rPr>
          <w:rFonts w:ascii="Times New Roman" w:eastAsia="Calibri" w:hAnsi="Times New Roman" w:cs="Times New Roman"/>
          <w:kern w:val="2"/>
          <w:sz w:val="28"/>
          <w:szCs w:val="28"/>
          <w:lang w:val="en-US"/>
          <w14:ligatures w14:val="standardContextual"/>
        </w:rPr>
      </w:pP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45"/>
        <w:gridCol w:w="2217"/>
        <w:gridCol w:w="2054"/>
      </w:tblGrid>
      <w:tr w:rsidR="00AB6769" w14:paraId="561699CF" w14:textId="77777777" w:rsidTr="00FA69C8">
        <w:tc>
          <w:tcPr>
            <w:tcW w:w="803" w:type="dxa"/>
          </w:tcPr>
          <w:p w14:paraId="5AB9AF77" w14:textId="77777777" w:rsidR="000E02FA" w:rsidRPr="00411DAF"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AB6769"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2815939A" wp14:editId="37199661">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27760" cy="76269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0C627761" wp14:editId="59E9EE2A">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04900" cy="743338"/>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lang w:eastAsia="ru-RU"/>
              </w:rPr>
              <w:drawing>
                <wp:inline distT="0" distB="0" distL="0" distR="0" wp14:anchorId="0B130861" wp14:editId="2C5F8435">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4027" cy="695325"/>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1213DA9B" wp14:editId="1F23D12E">
                  <wp:extent cx="1053356" cy="708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3356" cy="708660"/>
                          </a:xfrm>
                          <a:prstGeom prst="rect">
                            <a:avLst/>
                          </a:prstGeom>
                        </pic:spPr>
                      </pic:pic>
                    </a:graphicData>
                  </a:graphic>
                </wp:inline>
              </w:drawing>
            </w:r>
          </w:p>
        </w:tc>
      </w:tr>
      <w:tr w:rsidR="00AB6769"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4BFA3E7F" wp14:editId="48F3FFB9">
                  <wp:extent cx="1143000" cy="7704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3000" cy="770437"/>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3B347A4D" wp14:editId="4F04D144">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6715" cy="716280"/>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40B83D11" wp14:editId="5FF661DB">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6800" cy="718047"/>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05F73F52" wp14:editId="31D8D696">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0901" cy="723900"/>
                          </a:xfrm>
                          <a:prstGeom prst="rect">
                            <a:avLst/>
                          </a:prstGeom>
                        </pic:spPr>
                      </pic:pic>
                    </a:graphicData>
                  </a:graphic>
                </wp:inline>
              </w:drawing>
            </w:r>
          </w:p>
        </w:tc>
      </w:tr>
      <w:tr w:rsidR="00AB6769"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31EAEF54" wp14:editId="1C9C2D0B">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9634" cy="821477"/>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0CBE2772" wp14:editId="55616B46">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6325" cy="836144"/>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1D8977C" wp14:editId="664E4E47">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18235" cy="866906"/>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F472A51" wp14:editId="15686980">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0610" cy="833307"/>
                          </a:xfrm>
                          <a:prstGeom prst="rect">
                            <a:avLst/>
                          </a:prstGeom>
                        </pic:spPr>
                      </pic:pic>
                    </a:graphicData>
                  </a:graphic>
                </wp:inline>
              </w:drawing>
            </w:r>
          </w:p>
        </w:tc>
      </w:tr>
      <w:tr w:rsidR="00AB6769"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572E5468" wp14:editId="7A66CA2B">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1679" cy="655496"/>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8350979" wp14:editId="3088946F">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14425" cy="658785"/>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739FCAD" wp14:editId="2476EF3D">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2189" cy="655320"/>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745AF268" wp14:editId="67146751">
                  <wp:extent cx="1076058" cy="63817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058" cy="638175"/>
                          </a:xfrm>
                          <a:prstGeom prst="rect">
                            <a:avLst/>
                          </a:prstGeom>
                        </pic:spPr>
                      </pic:pic>
                    </a:graphicData>
                  </a:graphic>
                </wp:inline>
              </w:drawing>
            </w:r>
          </w:p>
        </w:tc>
      </w:tr>
      <w:tr w:rsidR="00AB6769"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255D15AE" wp14:editId="4D18B74D">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1730" cy="684818"/>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E626450" wp14:editId="25084B92">
                  <wp:extent cx="1104900" cy="65658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4900" cy="656581"/>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B9DBDA1" wp14:editId="229FE446">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6325" cy="641904"/>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1D79BCD" wp14:editId="7923B739">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2830" cy="626878"/>
                          </a:xfrm>
                          <a:prstGeom prst="rect">
                            <a:avLst/>
                          </a:prstGeom>
                        </pic:spPr>
                      </pic:pic>
                    </a:graphicData>
                  </a:graphic>
                </wp:inline>
              </w:drawing>
            </w:r>
          </w:p>
        </w:tc>
      </w:tr>
      <w:tr w:rsidR="00AB6769"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084BA3DD" wp14:editId="725F6D0B">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1545" cy="611193"/>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1D905704" wp14:editId="63C4EC0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3475" cy="605903"/>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5EE7E5FD" wp14:editId="7027641B">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235" cy="600985"/>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6DFE6789" wp14:editId="45E59C60">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8700" cy="550774"/>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lang w:eastAsia="ru-RU"/>
        </w:rPr>
        <w:drawing>
          <wp:inline distT="0" distB="0" distL="0" distR="0" wp14:anchorId="5A38DA6B" wp14:editId="1FEA7057">
            <wp:extent cx="4851145" cy="2743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1757" cy="284533"/>
                    </a:xfrm>
                    <a:prstGeom prst="rect">
                      <a:avLst/>
                    </a:prstGeom>
                  </pic:spPr>
                </pic:pic>
              </a:graphicData>
            </a:graphic>
          </wp:inline>
        </w:drawing>
      </w:r>
    </w:p>
    <w:p w14:paraId="21195A07" w14:textId="52F7CEFF" w:rsidR="00573BF7" w:rsidRPr="001775CA"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lastRenderedPageBreak/>
        <w:t xml:space="preserve">Figure </w:t>
      </w:r>
      <w:r w:rsidRPr="00AE29EB">
        <w:rPr>
          <w:rFonts w:ascii="Times New Roman" w:eastAsia="Calibri" w:hAnsi="Times New Roman" w:cs="Times New Roman"/>
          <w:b/>
          <w:bCs/>
          <w:kern w:val="2"/>
          <w:sz w:val="28"/>
          <w:szCs w:val="28"/>
          <w:lang w:val="en-US"/>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00B47204" w14:textId="63421F99" w:rsidR="00B63765" w:rsidRDefault="00B63765" w:rsidP="000E1CCC">
      <w:pPr>
        <w:spacing w:after="0" w:line="480" w:lineRule="auto"/>
        <w:rPr>
          <w:rFonts w:ascii="Times New Roman" w:eastAsia="Calibri" w:hAnsi="Times New Roman" w:cs="Times New Roman"/>
          <w:kern w:val="2"/>
          <w:sz w:val="28"/>
          <w:szCs w:val="28"/>
          <w:lang w:val="en-US"/>
          <w14:ligatures w14:val="standardContextual"/>
        </w:rPr>
      </w:pPr>
    </w:p>
    <w:p w14:paraId="210D94E6" w14:textId="1C63F551" w:rsidR="00814DB3" w:rsidRDefault="00814DB3"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FB1357">
        <w:rPr>
          <w:rFonts w:ascii="Times New Roman" w:eastAsia="Calibri" w:hAnsi="Times New Roman" w:cs="Times New Roman"/>
          <w:kern w:val="2"/>
          <w:sz w:val="28"/>
          <w:szCs w:val="28"/>
          <w:highlight w:val="yellow"/>
          <w:lang w:val="en-US"/>
          <w14:ligatures w14:val="standardContextual"/>
        </w:rPr>
        <w:t>snow depth ?</w:t>
      </w:r>
    </w:p>
    <w:p w14:paraId="667B7F68" w14:textId="2165F632" w:rsidR="001775CA" w:rsidRDefault="001775CA"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standart chr</w:t>
      </w:r>
    </w:p>
    <w:p w14:paraId="468403F5" w14:textId="36B4670A" w:rsidR="001775CA" w:rsidRPr="001775CA" w:rsidRDefault="001775CA" w:rsidP="00814DB3">
      <w:pPr>
        <w:spacing w:after="0" w:line="480" w:lineRule="auto"/>
        <w:contextualSpacing/>
        <w:jc w:val="both"/>
        <w:rPr>
          <w:rFonts w:ascii="Times New Roman" w:eastAsia="Calibri" w:hAnsi="Times New Roman" w:cs="Times New Roman"/>
          <w:kern w:val="2"/>
          <w:sz w:val="28"/>
          <w:szCs w:val="28"/>
          <w14:ligatures w14:val="standardContextual"/>
        </w:rPr>
      </w:pPr>
      <w:r>
        <w:rPr>
          <w:noProof/>
          <w:lang w:eastAsia="ru-RU"/>
        </w:rPr>
        <w:drawing>
          <wp:inline distT="0" distB="0" distL="0" distR="0" wp14:anchorId="35684105" wp14:editId="23AE7167">
            <wp:extent cx="3249780" cy="2492829"/>
            <wp:effectExtent l="0" t="0" r="8255" b="3175"/>
            <wp:docPr id="1104858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8631" name=""/>
                    <pic:cNvPicPr/>
                  </pic:nvPicPr>
                  <pic:blipFill>
                    <a:blip r:embed="rId50"/>
                    <a:stretch>
                      <a:fillRect/>
                    </a:stretch>
                  </pic:blipFill>
                  <pic:spPr>
                    <a:xfrm>
                      <a:off x="0" y="0"/>
                      <a:ext cx="3272912" cy="2510573"/>
                    </a:xfrm>
                    <a:prstGeom prst="rect">
                      <a:avLst/>
                    </a:prstGeom>
                  </pic:spPr>
                </pic:pic>
              </a:graphicData>
            </a:graphic>
          </wp:inline>
        </w:drawing>
      </w:r>
    </w:p>
    <w:p w14:paraId="6909E35F" w14:textId="0198D33A" w:rsidR="001775CA" w:rsidRPr="00814DB3" w:rsidRDefault="001775CA" w:rsidP="00814DB3">
      <w:pPr>
        <w:spacing w:after="0" w:line="480" w:lineRule="auto"/>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Residual chr</w:t>
      </w:r>
    </w:p>
    <w:p w14:paraId="0C97E338" w14:textId="77777777" w:rsidR="00FB1357" w:rsidRDefault="007B3FFA" w:rsidP="00FB1357">
      <w:pPr>
        <w:spacing w:after="0" w:line="480" w:lineRule="auto"/>
        <w:rPr>
          <w:rFonts w:ascii="Times New Roman" w:eastAsia="Calibri" w:hAnsi="Times New Roman" w:cs="Times New Roman"/>
          <w:b/>
          <w:bCs/>
          <w:kern w:val="2"/>
          <w:sz w:val="28"/>
          <w:szCs w:val="28"/>
          <w14:ligatures w14:val="standardContextual"/>
        </w:rPr>
      </w:pPr>
      <w:r>
        <w:rPr>
          <w:noProof/>
          <w:lang w:eastAsia="ru-RU"/>
        </w:rPr>
        <w:drawing>
          <wp:inline distT="0" distB="0" distL="0" distR="0" wp14:anchorId="6E354089" wp14:editId="5D589D75">
            <wp:extent cx="3344090" cy="240574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5737" cy="2507644"/>
                    </a:xfrm>
                    <a:prstGeom prst="rect">
                      <a:avLst/>
                    </a:prstGeom>
                  </pic:spPr>
                </pic:pic>
              </a:graphicData>
            </a:graphic>
          </wp:inline>
        </w:drawing>
      </w:r>
    </w:p>
    <w:p w14:paraId="1582B898" w14:textId="77777777" w:rsidR="00FB1357" w:rsidRDefault="00FB1357" w:rsidP="00FB1357">
      <w:pPr>
        <w:spacing w:after="0" w:line="480" w:lineRule="auto"/>
        <w:rPr>
          <w:rFonts w:ascii="Times New Roman" w:eastAsia="Calibri" w:hAnsi="Times New Roman" w:cs="Times New Roman"/>
          <w:b/>
          <w:bCs/>
          <w:kern w:val="2"/>
          <w:sz w:val="28"/>
          <w:szCs w:val="28"/>
          <w14:ligatures w14:val="standardContextual"/>
        </w:rPr>
      </w:pPr>
    </w:p>
    <w:p w14:paraId="70F264CD" w14:textId="77777777" w:rsidR="00FB1357" w:rsidRDefault="00FB1357" w:rsidP="00FB1357">
      <w:pPr>
        <w:spacing w:after="0" w:line="480" w:lineRule="auto"/>
        <w:rPr>
          <w:rFonts w:ascii="Times New Roman" w:eastAsia="Calibri" w:hAnsi="Times New Roman" w:cs="Times New Roman"/>
          <w:b/>
          <w:bCs/>
          <w:kern w:val="2"/>
          <w:sz w:val="28"/>
          <w:szCs w:val="28"/>
          <w14:ligatures w14:val="standardContextual"/>
        </w:rPr>
      </w:pPr>
    </w:p>
    <w:p w14:paraId="19C88EEC" w14:textId="77777777" w:rsidR="00FB1357" w:rsidRDefault="00FB1357">
      <w:pPr>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br w:type="page"/>
      </w:r>
    </w:p>
    <w:p w14:paraId="648B1FAC" w14:textId="09B5AD5D" w:rsidR="00D76D95" w:rsidRPr="00D35478" w:rsidRDefault="0021103C" w:rsidP="00FB1357">
      <w:pPr>
        <w:spacing w:after="0" w:line="480" w:lineRule="auto"/>
        <w:rPr>
          <w:rFonts w:ascii="Times New Roman" w:eastAsia="Calibri" w:hAnsi="Times New Roman" w:cs="Times New Roman"/>
          <w:b/>
          <w:bCs/>
          <w:kern w:val="2"/>
          <w:sz w:val="28"/>
          <w:szCs w:val="28"/>
          <w:lang w:val="en-US"/>
          <w14:ligatures w14:val="standardContextual"/>
        </w:rPr>
      </w:pPr>
      <w:r w:rsidRPr="00D35478">
        <w:rPr>
          <w:rFonts w:ascii="Times New Roman" w:eastAsia="Calibri" w:hAnsi="Times New Roman" w:cs="Times New Roman"/>
          <w:b/>
          <w:bCs/>
          <w:kern w:val="2"/>
          <w:sz w:val="28"/>
          <w:szCs w:val="28"/>
          <w:lang w:val="en-US"/>
          <w14:ligatures w14:val="standardContextual"/>
        </w:rPr>
        <w:lastRenderedPageBreak/>
        <w:t>Discussion</w:t>
      </w:r>
    </w:p>
    <w:p w14:paraId="28E6B327" w14:textId="77777777" w:rsidR="00481BA7" w:rsidRPr="00481BA7"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sz w:val="28"/>
          <w:szCs w:val="28"/>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western areas (FIN, APA), where permafrost is either absent or fragmentary (island-like), July temperatures have a more significant effect on tree growth. Here, the growing season begins later, and the peak of active growth of the annual ring occurs in mid-summer. Increased precipitation compared to more eastern areas and a greater thickness of the active soil layer also increase the availability of moisture and nutrients. In the central (PUR, KHA) and eastern (CHO, BIL) areas with a harsher climate and continuous permafrost, June is the most significant, which can be explained by the earlier onset of growth upon reaching the temperature threshold for photosynthesis and the formation of new needles. At the same time, the limited thickness of the active soil layer and the low nutrient content require the most efficient use of the short warm window in the summer season, so the trees are highly sensitive to June temperatures.</w:t>
      </w:r>
    </w:p>
    <w:p w14:paraId="2EC46E85" w14:textId="66F32E0E" w:rsidR="00481BA7" w:rsidRPr="00481BA7"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sz w:val="28"/>
          <w:szCs w:val="28"/>
          <w:lang w:val="en-US"/>
        </w:rPr>
        <w:t xml:space="preserve">Despite the general tendency towards greater dependence on temperature, in some areas a weak but statistically significant effect of precipitation was revealed (in Apatity and Bilibino in certain months). These differences may be associated with local soil characteristics, as well as the timing and intensity of rainfall. In areas with continuous permafrost, heavy precipitation in the first half of summer may not </w:t>
      </w:r>
      <w:r w:rsidRPr="00481BA7">
        <w:rPr>
          <w:rFonts w:ascii="Times New Roman" w:hAnsi="Times New Roman" w:cs="Times New Roman"/>
          <w:sz w:val="28"/>
          <w:szCs w:val="28"/>
          <w:lang w:val="en-US"/>
        </w:rPr>
        <w:lastRenderedPageBreak/>
        <w:t>have time to penetrate into the deep soil layers due to a weakly thawed layer, or vice versa - with intensive surface runoff, plants receive less water</w:t>
      </w:r>
      <w:r w:rsidRPr="00481BA7">
        <w:rPr>
          <w:rFonts w:ascii="Times New Roman" w:hAnsi="Times New Roman" w:cs="Times New Roman"/>
          <w:sz w:val="28"/>
          <w:szCs w:val="28"/>
          <w:highlight w:val="yellow"/>
          <w:lang w:val="en-US"/>
        </w:rPr>
        <w:t>. ???</w:t>
      </w:r>
    </w:p>
    <w:p w14:paraId="7BD8263C" w14:textId="406273C7" w:rsidR="009F786D" w:rsidRDefault="00481BA7" w:rsidP="00481BA7">
      <w:pPr>
        <w:spacing w:after="0" w:line="480" w:lineRule="auto"/>
        <w:ind w:firstLine="709"/>
        <w:contextualSpacing/>
        <w:jc w:val="both"/>
        <w:rPr>
          <w:rFonts w:ascii="Times New Roman" w:hAnsi="Times New Roman" w:cs="Times New Roman"/>
          <w:sz w:val="28"/>
          <w:szCs w:val="28"/>
          <w:lang w:val="en-US"/>
        </w:rPr>
      </w:pPr>
      <w:r w:rsidRPr="00481BA7">
        <w:rPr>
          <w:rFonts w:ascii="Times New Roman" w:hAnsi="Times New Roman" w:cs="Times New Roman"/>
          <w:i/>
          <w:sz w:val="28"/>
          <w:szCs w:val="28"/>
          <w:lang w:val="en-US"/>
        </w:rPr>
        <w:t>Pinus sylvestris</w:t>
      </w:r>
      <w:r w:rsidRPr="00481BA7">
        <w:rPr>
          <w:rFonts w:ascii="Times New Roman" w:hAnsi="Times New Roman" w:cs="Times New Roman"/>
          <w:sz w:val="28"/>
          <w:szCs w:val="28"/>
          <w:lang w:val="en-US"/>
        </w:rPr>
        <w:t>, having permanent needles, is capable of starting photosynthetic activity earlier under relatively favorable conditions. However, in warmer western regions (FIN, APA), this advantage is partially offset by the climate, where the decisive factor is the peak of summer temperatures. Larches in conditions of continuous permafrost are forced to quickly "unfold" at the beginning of summer: form needles, carry out photosynthesis and lay down growth. Therefore, June temperatures are the most critical. Higher temperatures at the beginning of summer lead to a better initial growth phase, which is reflected in an increase in the width of annual rings.</w:t>
      </w:r>
    </w:p>
    <w:p w14:paraId="3518425F" w14:textId="07FFCFEB" w:rsidR="00D35478" w:rsidRPr="009F786D" w:rsidRDefault="00D35478" w:rsidP="00CF51C9">
      <w:pPr>
        <w:spacing w:after="0" w:line="480" w:lineRule="auto"/>
        <w:ind w:firstLine="709"/>
        <w:contextualSpacing/>
        <w:jc w:val="both"/>
        <w:rPr>
          <w:rFonts w:ascii="Times New Roman" w:hAnsi="Times New Roman" w:cs="Times New Roman"/>
          <w:b/>
          <w:sz w:val="28"/>
          <w:szCs w:val="28"/>
          <w:lang w:val="en-US"/>
        </w:rPr>
      </w:pPr>
      <w:r w:rsidRPr="009F786D">
        <w:rPr>
          <w:rFonts w:ascii="Times New Roman" w:hAnsi="Times New Roman" w:cs="Times New Roman"/>
          <w:b/>
          <w:sz w:val="28"/>
          <w:szCs w:val="28"/>
          <w:lang w:val="en-US"/>
        </w:rPr>
        <w:t>Conclusion</w:t>
      </w:r>
    </w:p>
    <w:p w14:paraId="4610C06B" w14:textId="65EF8834" w:rsidR="0049685D" w:rsidRDefault="0049685D" w:rsidP="00CF51C9">
      <w:pPr>
        <w:spacing w:after="0" w:line="480" w:lineRule="auto"/>
        <w:ind w:firstLine="709"/>
        <w:contextualSpacing/>
        <w:jc w:val="both"/>
        <w:rPr>
          <w:rFonts w:ascii="Times New Roman" w:hAnsi="Times New Roman" w:cs="Times New Roman"/>
          <w:sz w:val="28"/>
          <w:szCs w:val="28"/>
          <w:lang w:val="en-US"/>
        </w:rPr>
      </w:pPr>
      <w:r w:rsidRPr="0049685D">
        <w:rPr>
          <w:rFonts w:ascii="Times New Roman" w:hAnsi="Times New Roman" w:cs="Times New Roman"/>
          <w:sz w:val="28"/>
          <w:szCs w:val="28"/>
          <w:lang w:val="en-US"/>
        </w:rPr>
        <w:t>The results of the study showed that the influence of climatic factors on the radial growth of trees along the longitudinal gradient in northern latitudes is diverse and depends on the regional characteristics of the territory.</w:t>
      </w:r>
    </w:p>
    <w:p w14:paraId="20B9A32B" w14:textId="5E640021" w:rsidR="000541A6" w:rsidRPr="00846465" w:rsidRDefault="00846465" w:rsidP="00846465">
      <w:pPr>
        <w:spacing w:after="0" w:line="480" w:lineRule="auto"/>
        <w:ind w:firstLine="709"/>
        <w:contextualSpacing/>
        <w:jc w:val="both"/>
        <w:rPr>
          <w:rFonts w:ascii="Times New Roman" w:hAnsi="Times New Roman" w:cs="Times New Roman"/>
          <w:sz w:val="28"/>
          <w:szCs w:val="28"/>
          <w:lang w:val="en-US"/>
        </w:rPr>
      </w:pPr>
      <w:r w:rsidRPr="00846465">
        <w:rPr>
          <w:rFonts w:ascii="Times New Roman" w:hAnsi="Times New Roman" w:cs="Times New Roman"/>
          <w:sz w:val="28"/>
          <w:szCs w:val="28"/>
          <w:lang w:val="en-US"/>
        </w:rPr>
        <w:t>The main climatic factor determining the radial growth of trees in the study areas is the temperature of the summer months. Precipitation did</w:t>
      </w:r>
      <w:r>
        <w:rPr>
          <w:rFonts w:ascii="Times New Roman" w:hAnsi="Times New Roman" w:cs="Times New Roman"/>
          <w:sz w:val="28"/>
          <w:szCs w:val="28"/>
          <w:lang w:val="en-US"/>
        </w:rPr>
        <w:t xml:space="preserve"> not have a significant impact.</w:t>
      </w:r>
      <w:r w:rsidRPr="00846465">
        <w:rPr>
          <w:rFonts w:ascii="Times New Roman" w:hAnsi="Times New Roman" w:cs="Times New Roman"/>
          <w:sz w:val="28"/>
          <w:szCs w:val="28"/>
          <w:lang w:val="en-US"/>
        </w:rPr>
        <w:t xml:space="preserve"> Pine and larch demonstrate different adaptation strategies to harsh conditions.</w:t>
      </w:r>
      <w:r w:rsidR="000541A6" w:rsidRPr="00D35478">
        <w:rPr>
          <w:lang w:val="en-US"/>
        </w:rPr>
        <w:br w:type="page"/>
      </w:r>
    </w:p>
    <w:p w14:paraId="7C895A85" w14:textId="77777777" w:rsidR="0071247C" w:rsidRPr="00D35478" w:rsidRDefault="0071247C" w:rsidP="00240B60">
      <w:pPr>
        <w:rPr>
          <w:lang w:val="en-US"/>
        </w:rPr>
      </w:pPr>
    </w:p>
    <w:p w14:paraId="16E483FA" w14:textId="77777777" w:rsidR="000646AD" w:rsidRDefault="00512D30" w:rsidP="000646AD">
      <w:pPr>
        <w:spacing w:line="480" w:lineRule="auto"/>
        <w:jc w:val="center"/>
        <w:rPr>
          <w:rFonts w:ascii="Times New Roman" w:hAnsi="Times New Roman" w:cs="Times New Roman"/>
          <w:b/>
          <w:bCs/>
          <w:noProof/>
          <w:sz w:val="28"/>
          <w:szCs w:val="28"/>
        </w:rPr>
      </w:pPr>
      <w:r w:rsidRPr="000646AD">
        <w:rPr>
          <w:rFonts w:ascii="Times New Roman" w:hAnsi="Times New Roman" w:cs="Times New Roman"/>
          <w:b/>
          <w:bCs/>
          <w:noProof/>
          <w:sz w:val="28"/>
          <w:szCs w:val="28"/>
          <w:lang w:val="en-US"/>
        </w:rPr>
        <w:t>S</w:t>
      </w:r>
      <w:r w:rsidRPr="000646AD">
        <w:rPr>
          <w:rFonts w:ascii="Times New Roman" w:hAnsi="Times New Roman" w:cs="Times New Roman"/>
          <w:b/>
          <w:bCs/>
          <w:noProof/>
          <w:sz w:val="28"/>
          <w:szCs w:val="28"/>
        </w:rPr>
        <w:t>upplements</w:t>
      </w:r>
    </w:p>
    <w:p w14:paraId="07450FEC" w14:textId="3B5DC1E7" w:rsidR="0026653D" w:rsidRPr="000646AD" w:rsidRDefault="00AE29EB" w:rsidP="000646AD">
      <w:pPr>
        <w:spacing w:line="480" w:lineRule="auto"/>
        <w:jc w:val="center"/>
        <w:rPr>
          <w:rFonts w:ascii="Times New Roman" w:hAnsi="Times New Roman" w:cs="Times New Roman"/>
          <w:b/>
          <w:bCs/>
          <w:noProof/>
          <w:sz w:val="28"/>
          <w:szCs w:val="28"/>
          <w:lang w:val="en-US"/>
        </w:rPr>
      </w:pPr>
      <w:r>
        <w:rPr>
          <w:noProof/>
        </w:rPr>
        <w:br/>
      </w:r>
      <w:r>
        <w:rPr>
          <w:noProof/>
          <w:lang w:eastAsia="ru-RU"/>
        </w:rPr>
        <w:drawing>
          <wp:inline distT="0" distB="0" distL="0" distR="0" wp14:anchorId="33DD374F" wp14:editId="2F9CD5B2">
            <wp:extent cx="5940425" cy="3652158"/>
            <wp:effectExtent l="0" t="0" r="3175" b="571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rotWithShape="1">
                    <a:blip r:embed="rId52"/>
                    <a:srcRect b="923"/>
                    <a:stretch/>
                  </pic:blipFill>
                  <pic:spPr bwMode="auto">
                    <a:xfrm>
                      <a:off x="0" y="0"/>
                      <a:ext cx="5940425" cy="3652158"/>
                    </a:xfrm>
                    <a:prstGeom prst="rect">
                      <a:avLst/>
                    </a:prstGeom>
                    <a:ln>
                      <a:noFill/>
                    </a:ln>
                    <a:extLst>
                      <a:ext uri="{53640926-AAD7-44D8-BBD7-CCE9431645EC}">
                        <a14:shadowObscured xmlns:a14="http://schemas.microsoft.com/office/drawing/2010/main"/>
                      </a:ext>
                    </a:extLst>
                  </pic:spPr>
                </pic:pic>
              </a:graphicData>
            </a:graphic>
          </wp:inline>
        </w:drawing>
      </w:r>
    </w:p>
    <w:p w14:paraId="2D215495" w14:textId="383C7C74" w:rsidR="000646AD" w:rsidRPr="000646AD" w:rsidRDefault="000646AD" w:rsidP="000646AD">
      <w:pPr>
        <w:spacing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Pr>
          <w:rFonts w:ascii="Times New Roman" w:eastAsia="Calibri" w:hAnsi="Times New Roman" w:cs="Times New Roman"/>
          <w:b/>
          <w:bCs/>
          <w:kern w:val="2"/>
          <w:sz w:val="28"/>
          <w:szCs w:val="28"/>
          <w:lang w:val="en-US"/>
          <w14:ligatures w14:val="standardContextual"/>
        </w:rPr>
        <w:t>1</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646AD">
        <w:rPr>
          <w:rFonts w:ascii="Times New Roman" w:eastAsia="Calibri" w:hAnsi="Times New Roman" w:cs="Times New Roman"/>
          <w:kern w:val="2"/>
          <w:sz w:val="28"/>
          <w:szCs w:val="28"/>
          <w:lang w:val="en-US"/>
          <w14:ligatures w14:val="standardContextual"/>
        </w:rPr>
        <w:t>Number of days with temperature equal to or above 5 °C</w:t>
      </w:r>
      <w:r>
        <w:rPr>
          <w:rFonts w:ascii="Times New Roman" w:eastAsia="Calibri" w:hAnsi="Times New Roman" w:cs="Times New Roman"/>
          <w:kern w:val="2"/>
          <w:sz w:val="28"/>
          <w:szCs w:val="28"/>
          <w:lang w:val="en-US"/>
          <w14:ligatures w14:val="standardContextual"/>
        </w:rPr>
        <w:br w:type="page"/>
      </w:r>
      <w:r w:rsidRPr="000646AD">
        <w:rPr>
          <w:rFonts w:ascii="Times New Roman" w:eastAsia="Calibri" w:hAnsi="Times New Roman" w:cs="Times New Roman"/>
          <w:kern w:val="2"/>
          <w:sz w:val="28"/>
          <w:szCs w:val="28"/>
          <w14:ligatures w14:val="standardContextual"/>
        </w:rPr>
        <w:lastRenderedPageBreak/>
        <w:t>А</w:t>
      </w:r>
      <w:r w:rsidRPr="000646AD">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noProof/>
          <w:kern w:val="2"/>
          <w:sz w:val="28"/>
          <w:szCs w:val="28"/>
          <w:lang w:eastAsia="ru-RU"/>
          <w14:ligatures w14:val="standardContextual"/>
        </w:rPr>
        <w:drawing>
          <wp:inline distT="0" distB="0" distL="0" distR="0" wp14:anchorId="2353FCCB" wp14:editId="2A8B32DA">
            <wp:extent cx="2726871" cy="1764269"/>
            <wp:effectExtent l="0" t="0" r="0" b="7620"/>
            <wp:docPr id="313671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758" cy="1775194"/>
                    </a:xfrm>
                    <a:prstGeom prst="rect">
                      <a:avLst/>
                    </a:prstGeom>
                    <a:noFill/>
                  </pic:spPr>
                </pic:pic>
              </a:graphicData>
            </a:graphic>
          </wp:inline>
        </w:drawing>
      </w:r>
      <w:r w:rsidRPr="000646AD">
        <w:rPr>
          <w:rFonts w:ascii="Times New Roman" w:eastAsia="Calibri" w:hAnsi="Times New Roman" w:cs="Times New Roman"/>
          <w:kern w:val="2"/>
          <w:sz w:val="28"/>
          <w:szCs w:val="28"/>
          <w:lang w:val="en-US"/>
          <w14:ligatures w14:val="standardContextual"/>
        </w:rPr>
        <w:t xml:space="preserve"> B     </w:t>
      </w:r>
      <w:r>
        <w:rPr>
          <w:rFonts w:ascii="Times New Roman" w:eastAsia="Calibri" w:hAnsi="Times New Roman" w:cs="Times New Roman"/>
          <w:noProof/>
          <w:kern w:val="2"/>
          <w:sz w:val="28"/>
          <w:szCs w:val="28"/>
          <w:lang w:eastAsia="ru-RU"/>
          <w14:ligatures w14:val="standardContextual"/>
        </w:rPr>
        <w:drawing>
          <wp:inline distT="0" distB="0" distL="0" distR="0" wp14:anchorId="6BC9ACC8" wp14:editId="11BA1383">
            <wp:extent cx="2588448" cy="1698171"/>
            <wp:effectExtent l="0" t="0" r="2540" b="0"/>
            <wp:docPr id="13637979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211" cy="1709824"/>
                    </a:xfrm>
                    <a:prstGeom prst="rect">
                      <a:avLst/>
                    </a:prstGeom>
                    <a:noFill/>
                  </pic:spPr>
                </pic:pic>
              </a:graphicData>
            </a:graphic>
          </wp:inline>
        </w:drawing>
      </w:r>
    </w:p>
    <w:p w14:paraId="10578333" w14:textId="3FFE507B" w:rsidR="000646AD" w:rsidRPr="000646AD" w:rsidRDefault="000646AD">
      <w:pPr>
        <w:rPr>
          <w:rFonts w:ascii="Times New Roman" w:eastAsia="Calibri" w:hAnsi="Times New Roman" w:cs="Times New Roman"/>
          <w:kern w:val="2"/>
          <w:sz w:val="28"/>
          <w:szCs w:val="28"/>
          <w:lang w:val="en-US"/>
          <w14:ligatures w14:val="standardContextual"/>
        </w:rPr>
      </w:pPr>
      <w:r w:rsidRPr="000646AD">
        <w:rPr>
          <w:rFonts w:ascii="Times New Roman" w:eastAsia="Calibri" w:hAnsi="Times New Roman" w:cs="Times New Roman"/>
          <w:b/>
          <w:bCs/>
          <w:kern w:val="2"/>
          <w:sz w:val="28"/>
          <w:szCs w:val="28"/>
          <w:lang w:val="en-US"/>
          <w14:ligatures w14:val="standardContextual"/>
        </w:rPr>
        <w:t>Figure 2.</w:t>
      </w:r>
      <w:r w:rsidRPr="000646AD">
        <w:rPr>
          <w:rFonts w:ascii="Times New Roman" w:eastAsia="Calibri" w:hAnsi="Times New Roman" w:cs="Times New Roman"/>
          <w:kern w:val="2"/>
          <w:sz w:val="28"/>
          <w:szCs w:val="28"/>
          <w:lang w:val="en-US"/>
          <w14:ligatures w14:val="standardContextual"/>
        </w:rPr>
        <w:t xml:space="preserve">  Coefficients of paired (A and B) correlations of tree-ring width with temperature and precipitation</w:t>
      </w:r>
    </w:p>
    <w:p w14:paraId="53DCE4B7" w14:textId="77777777" w:rsidR="000646AD" w:rsidRPr="00AB6769" w:rsidRDefault="000646AD">
      <w:pPr>
        <w:rPr>
          <w:rFonts w:ascii="Times New Roman" w:eastAsia="Calibri" w:hAnsi="Times New Roman" w:cs="Times New Roman"/>
          <w:kern w:val="2"/>
          <w:sz w:val="28"/>
          <w:szCs w:val="28"/>
          <w:lang w:val="en-US"/>
          <w14:ligatures w14:val="standardContextual"/>
        </w:rPr>
      </w:pPr>
    </w:p>
    <w:p w14:paraId="61CD3C5E" w14:textId="4C7CD785" w:rsidR="000646AD" w:rsidRPr="00AB6769" w:rsidRDefault="000646AD">
      <w:pPr>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67480E85" wp14:editId="46840072">
            <wp:extent cx="2731135" cy="2786380"/>
            <wp:effectExtent l="0" t="0" r="0" b="0"/>
            <wp:docPr id="1456951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1135" cy="2786380"/>
                    </a:xfrm>
                    <a:prstGeom prst="rect">
                      <a:avLst/>
                    </a:prstGeom>
                    <a:noFill/>
                  </pic:spPr>
                </pic:pic>
              </a:graphicData>
            </a:graphic>
          </wp:inline>
        </w:drawing>
      </w:r>
      <w:r w:rsidR="00715D06" w:rsidRPr="00AB6769">
        <w:rPr>
          <w:rFonts w:ascii="Times New Roman" w:eastAsia="Calibri" w:hAnsi="Times New Roman" w:cs="Times New Roman"/>
          <w:kern w:val="2"/>
          <w:sz w:val="28"/>
          <w:szCs w:val="28"/>
          <w:lang w:val="en-US"/>
          <w14:ligatures w14:val="standardContextual"/>
        </w:rPr>
        <w:t xml:space="preserve"> </w:t>
      </w:r>
    </w:p>
    <w:p w14:paraId="228F1F97" w14:textId="114A748F" w:rsidR="00715D06" w:rsidRPr="00AB6769" w:rsidRDefault="00715D06">
      <w:pPr>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5817B72C" wp14:editId="0504A7E8">
            <wp:extent cx="2767965" cy="841375"/>
            <wp:effectExtent l="0" t="0" r="0" b="0"/>
            <wp:docPr id="11296812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r w:rsidRPr="00AB6769">
        <w:rPr>
          <w:rFonts w:ascii="Times New Roman" w:eastAsia="Calibri" w:hAnsi="Times New Roman" w:cs="Times New Roman"/>
          <w:kern w:val="2"/>
          <w:sz w:val="28"/>
          <w:szCs w:val="28"/>
          <w:lang w:val="en-US"/>
          <w14:ligatures w14:val="standardContextual"/>
        </w:rPr>
        <w:t>?</w:t>
      </w:r>
    </w:p>
    <w:p w14:paraId="2FCEE395" w14:textId="165330C7" w:rsidR="000646AD" w:rsidRPr="00715D06" w:rsidRDefault="000646AD">
      <w:pPr>
        <w:rPr>
          <w:rFonts w:ascii="Times New Roman" w:eastAsia="Calibri" w:hAnsi="Times New Roman" w:cs="Times New Roman"/>
          <w:kern w:val="2"/>
          <w:sz w:val="28"/>
          <w:szCs w:val="28"/>
          <w:lang w:val="en-US"/>
          <w14:ligatures w14:val="standardContextual"/>
        </w:rPr>
      </w:pPr>
      <w:r w:rsidRPr="000646AD">
        <w:rPr>
          <w:rFonts w:ascii="Times New Roman" w:eastAsia="Calibri" w:hAnsi="Times New Roman" w:cs="Times New Roman"/>
          <w:b/>
          <w:bCs/>
          <w:kern w:val="2"/>
          <w:sz w:val="28"/>
          <w:szCs w:val="28"/>
          <w:lang w:val="en-US"/>
          <w14:ligatures w14:val="standardContextual"/>
        </w:rPr>
        <w:t xml:space="preserve">Figure </w:t>
      </w:r>
      <w:r w:rsidRPr="00715D06">
        <w:rPr>
          <w:rFonts w:ascii="Times New Roman" w:eastAsia="Calibri" w:hAnsi="Times New Roman" w:cs="Times New Roman"/>
          <w:b/>
          <w:bCs/>
          <w:kern w:val="2"/>
          <w:sz w:val="28"/>
          <w:szCs w:val="28"/>
          <w:lang w:val="en-US"/>
          <w14:ligatures w14:val="standardContextual"/>
        </w:rPr>
        <w:t>3</w:t>
      </w:r>
      <w:r w:rsidRPr="000646AD">
        <w:rPr>
          <w:rFonts w:ascii="Times New Roman" w:eastAsia="Calibri" w:hAnsi="Times New Roman" w:cs="Times New Roman"/>
          <w:b/>
          <w:bCs/>
          <w:kern w:val="2"/>
          <w:sz w:val="28"/>
          <w:szCs w:val="28"/>
          <w:lang w:val="en-US"/>
          <w14:ligatures w14:val="standardContextual"/>
        </w:rPr>
        <w:t>.</w:t>
      </w:r>
      <w:r w:rsidRPr="000646AD">
        <w:rPr>
          <w:rFonts w:ascii="Times New Roman" w:eastAsia="Calibri" w:hAnsi="Times New Roman" w:cs="Times New Roman"/>
          <w:kern w:val="2"/>
          <w:sz w:val="28"/>
          <w:szCs w:val="28"/>
          <w:lang w:val="en-US"/>
          <w14:ligatures w14:val="standardContextual"/>
        </w:rPr>
        <w:t xml:space="preserve">  </w:t>
      </w:r>
      <w:r w:rsidR="00715D06" w:rsidRPr="00715D06">
        <w:rPr>
          <w:rFonts w:ascii="Times New Roman" w:eastAsia="Calibri" w:hAnsi="Times New Roman" w:cs="Times New Roman"/>
          <w:kern w:val="2"/>
          <w:sz w:val="28"/>
          <w:szCs w:val="28"/>
          <w:lang w:val="en-US"/>
          <w14:ligatures w14:val="standardContextual"/>
        </w:rPr>
        <w:t>Tree-ring width indices for the period 1966 to 2021</w:t>
      </w:r>
      <w:r w:rsidRPr="000646AD">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br w:type="page"/>
      </w:r>
    </w:p>
    <w:p w14:paraId="6C0785E9" w14:textId="02B7ED73" w:rsidR="000646AD" w:rsidRPr="00715D06" w:rsidRDefault="00715D06" w:rsidP="00715D06">
      <w:pPr>
        <w:spacing w:after="0" w:line="480" w:lineRule="auto"/>
        <w:contextualSpacing/>
        <w:rPr>
          <w:rFonts w:ascii="Times New Roman" w:eastAsia="Calibri" w:hAnsi="Times New Roman" w:cs="Times New Roman"/>
          <w:kern w:val="2"/>
          <w:sz w:val="28"/>
          <w:szCs w:val="28"/>
          <w:lang w:val="en-US"/>
          <w14:ligatures w14:val="standardContextual"/>
        </w:rPr>
      </w:pPr>
      <w:r w:rsidRPr="00670F95">
        <w:rPr>
          <w:rFonts w:ascii="Times New Roman" w:eastAsia="Calibri" w:hAnsi="Times New Roman" w:cs="Times New Roman"/>
          <w:b/>
          <w:bCs/>
          <w:kern w:val="2"/>
          <w:sz w:val="28"/>
          <w:szCs w:val="28"/>
          <w:lang w:val="en-US"/>
          <w14:ligatures w14:val="standardContextual"/>
        </w:rPr>
        <w:lastRenderedPageBreak/>
        <w:t>Table</w:t>
      </w:r>
      <w:r>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w:t>
      </w:r>
      <w:r>
        <w:rPr>
          <w:rFonts w:ascii="Times New Roman" w:eastAsia="Calibri" w:hAnsi="Times New Roman" w:cs="Times New Roman"/>
          <w:kern w:val="2"/>
          <w:sz w:val="28"/>
          <w:szCs w:val="28"/>
          <w:lang w:val="en-US"/>
          <w14:ligatures w14:val="standardContextual"/>
        </w:rPr>
        <w:t>trees</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966206" w14:paraId="28EE01F6" w14:textId="77777777" w:rsidTr="00DA54C3">
        <w:trPr>
          <w:trHeight w:val="283"/>
          <w:jc w:val="center"/>
        </w:trPr>
        <w:tc>
          <w:tcPr>
            <w:tcW w:w="1263" w:type="dxa"/>
            <w:vAlign w:val="center"/>
          </w:tcPr>
          <w:p w14:paraId="2EC0E853" w14:textId="77777777" w:rsidR="005A1E63" w:rsidRPr="000646AD" w:rsidRDefault="005A1E63" w:rsidP="00DA54C3">
            <w:pPr>
              <w:jc w:val="center"/>
              <w:rPr>
                <w:rFonts w:ascii="Times New Roman" w:eastAsia="Calibri" w:hAnsi="Times New Roman" w:cs="Times New Roman"/>
                <w:sz w:val="20"/>
                <w:szCs w:val="20"/>
                <w:lang w:val="en-US"/>
              </w:rPr>
            </w:pPr>
            <w:bookmarkStart w:id="13" w:name="_Hlk183438737"/>
          </w:p>
        </w:tc>
        <w:tc>
          <w:tcPr>
            <w:tcW w:w="1263" w:type="dxa"/>
            <w:vAlign w:val="center"/>
          </w:tcPr>
          <w:p w14:paraId="399D8DDF"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6C58760E"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18B5F352"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7444A90" w14:textId="77777777" w:rsidR="005A1E63" w:rsidRPr="00BC2B67" w:rsidRDefault="005A1E63" w:rsidP="00DA54C3">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31ED2B83" w14:textId="77777777" w:rsidR="005A1E63" w:rsidRPr="00BC2B67" w:rsidRDefault="005A1E63" w:rsidP="00DA54C3">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72AB1914" w14:textId="77777777" w:rsidR="005A1E63" w:rsidRPr="00BC2B67" w:rsidRDefault="005A1E63" w:rsidP="00DA54C3">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5A1E63" w:rsidRPr="00966206" w14:paraId="1B811798" w14:textId="77777777" w:rsidTr="00DA54C3">
        <w:trPr>
          <w:trHeight w:val="283"/>
          <w:jc w:val="center"/>
        </w:trPr>
        <w:tc>
          <w:tcPr>
            <w:tcW w:w="1263" w:type="dxa"/>
            <w:vAlign w:val="center"/>
          </w:tcPr>
          <w:p w14:paraId="5EB0739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324E89D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0A0A18B5"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40627BF2"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1D39C27E" w14:textId="77777777" w:rsidR="005A1E63" w:rsidRPr="000C5D76" w:rsidRDefault="005A1E63" w:rsidP="00DA54C3">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4BE70B8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79B12263"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5A1E63" w:rsidRPr="00966206" w14:paraId="42EA96B4" w14:textId="77777777" w:rsidTr="00DA54C3">
        <w:trPr>
          <w:trHeight w:val="283"/>
          <w:jc w:val="center"/>
        </w:trPr>
        <w:tc>
          <w:tcPr>
            <w:tcW w:w="1263" w:type="dxa"/>
            <w:vAlign w:val="center"/>
          </w:tcPr>
          <w:p w14:paraId="4272DDC9"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4BB3515E"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9456BD3"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37464DFA"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F2A3EDF" w14:textId="77777777" w:rsidR="005A1E63" w:rsidRPr="00D41383"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2BABCB1"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40E5974F"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5A1E63" w:rsidRPr="00966206" w14:paraId="5054B617" w14:textId="77777777" w:rsidTr="00DA54C3">
        <w:trPr>
          <w:trHeight w:val="283"/>
          <w:jc w:val="center"/>
        </w:trPr>
        <w:tc>
          <w:tcPr>
            <w:tcW w:w="1263" w:type="dxa"/>
            <w:vAlign w:val="center"/>
          </w:tcPr>
          <w:p w14:paraId="3CA44B89"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dbh</w:t>
            </w:r>
            <w:r>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05F29FF0" w14:textId="77777777" w:rsidR="005A1E63" w:rsidRPr="00BC2B67" w:rsidRDefault="005A1E63" w:rsidP="00DA54C3">
            <w:pPr>
              <w:jc w:val="center"/>
              <w:rPr>
                <w:rFonts w:ascii="Times New Roman" w:eastAsia="Calibri" w:hAnsi="Times New Roman" w:cs="Times New Roman"/>
                <w:sz w:val="20"/>
                <w:szCs w:val="20"/>
                <w:lang w:val="en-US"/>
              </w:rPr>
            </w:pPr>
          </w:p>
        </w:tc>
        <w:tc>
          <w:tcPr>
            <w:tcW w:w="1264" w:type="dxa"/>
            <w:vAlign w:val="center"/>
          </w:tcPr>
          <w:p w14:paraId="47EE7382"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21D21A58"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14496CD3" w14:textId="77777777" w:rsidR="005A1E63" w:rsidRPr="008C60BB" w:rsidRDefault="005A1E63" w:rsidP="00DA54C3">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5FE09FBC"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475CDB45"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5A1E63" w:rsidRPr="00966206" w14:paraId="4D619DE4" w14:textId="77777777" w:rsidTr="00DA54C3">
        <w:trPr>
          <w:trHeight w:val="283"/>
          <w:jc w:val="center"/>
        </w:trPr>
        <w:tc>
          <w:tcPr>
            <w:tcW w:w="1263" w:type="dxa"/>
            <w:vAlign w:val="center"/>
          </w:tcPr>
          <w:p w14:paraId="5CDA69E5"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Pr>
                <w:rFonts w:ascii="Times New Roman" w:eastAsia="Calibri" w:hAnsi="Times New Roman" w:cs="Times New Roman"/>
                <w:sz w:val="20"/>
                <w:szCs w:val="20"/>
                <w:lang w:val="en-US"/>
              </w:rPr>
              <w:t xml:space="preserve"> (m)</w:t>
            </w:r>
          </w:p>
        </w:tc>
        <w:tc>
          <w:tcPr>
            <w:tcW w:w="1263" w:type="dxa"/>
            <w:vAlign w:val="center"/>
          </w:tcPr>
          <w:p w14:paraId="421D525A" w14:textId="77777777" w:rsidR="005A1E63" w:rsidRPr="00BC2B67" w:rsidRDefault="005A1E63" w:rsidP="00DA54C3">
            <w:pPr>
              <w:jc w:val="center"/>
              <w:rPr>
                <w:rFonts w:ascii="Times New Roman" w:eastAsia="Calibri" w:hAnsi="Times New Roman" w:cs="Times New Roman"/>
                <w:sz w:val="20"/>
                <w:szCs w:val="20"/>
                <w:lang w:val="en-US"/>
              </w:rPr>
            </w:pPr>
          </w:p>
        </w:tc>
        <w:tc>
          <w:tcPr>
            <w:tcW w:w="1264" w:type="dxa"/>
            <w:vAlign w:val="center"/>
          </w:tcPr>
          <w:p w14:paraId="79ED3091"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1B6D1DC5" w14:textId="77777777" w:rsidR="005A1E63" w:rsidRPr="00BC2B67" w:rsidRDefault="005A1E63"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441BC20B" w14:textId="77777777" w:rsidR="005A1E63" w:rsidRPr="008C60BB" w:rsidRDefault="005A1E63" w:rsidP="00DA54C3">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77EFF1AA"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B170683" w14:textId="77777777" w:rsidR="005A1E63" w:rsidRPr="00FF5DEA"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5A1E63" w:rsidRPr="00966206" w14:paraId="141335F2" w14:textId="77777777" w:rsidTr="00DA54C3">
        <w:trPr>
          <w:trHeight w:val="283"/>
          <w:jc w:val="center"/>
        </w:trPr>
        <w:tc>
          <w:tcPr>
            <w:tcW w:w="1263" w:type="dxa"/>
            <w:vAlign w:val="center"/>
          </w:tcPr>
          <w:p w14:paraId="34F3068D"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A4F1714"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77353B85"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503954AD"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42725853" w14:textId="77777777" w:rsidR="005A1E63" w:rsidRPr="00BC2B67" w:rsidRDefault="005A1E63" w:rsidP="00DA54C3">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7B33C13" w14:textId="77777777" w:rsidR="005A1E63" w:rsidRPr="00BC2B67" w:rsidRDefault="005A1E63" w:rsidP="00DA54C3">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72146929" w14:textId="77777777" w:rsidR="005A1E63" w:rsidRPr="00BC2B67" w:rsidRDefault="005A1E63" w:rsidP="00DA54C3">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5A1E63" w:rsidRPr="00966206" w14:paraId="7D207B4A" w14:textId="77777777" w:rsidTr="00DA54C3">
        <w:trPr>
          <w:trHeight w:val="283"/>
          <w:jc w:val="center"/>
        </w:trPr>
        <w:tc>
          <w:tcPr>
            <w:tcW w:w="1263" w:type="dxa"/>
            <w:vAlign w:val="center"/>
          </w:tcPr>
          <w:p w14:paraId="3482DD36" w14:textId="318D1FA5" w:rsidR="005A1E63" w:rsidRPr="0026653D" w:rsidRDefault="00715D06" w:rsidP="00DA54C3">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A</w:t>
            </w:r>
            <w:r w:rsidR="005A1E63" w:rsidRPr="00BC2B67">
              <w:rPr>
                <w:rFonts w:ascii="Times New Roman" w:eastAsia="Calibri" w:hAnsi="Times New Roman" w:cs="Times New Roman"/>
                <w:sz w:val="20"/>
                <w:szCs w:val="20"/>
                <w:lang w:val="en-US"/>
              </w:rPr>
              <w:t>ctive soil layer deep</w:t>
            </w:r>
            <w:r w:rsidR="005A1E63" w:rsidRPr="0026653D">
              <w:rPr>
                <w:rFonts w:ascii="Times New Roman" w:eastAsia="Calibri" w:hAnsi="Times New Roman" w:cs="Times New Roman"/>
                <w:sz w:val="20"/>
                <w:szCs w:val="20"/>
                <w:lang w:val="en-US"/>
              </w:rPr>
              <w:t xml:space="preserve"> </w:t>
            </w:r>
            <w:r w:rsidR="005A1E63" w:rsidRPr="00BC2B67">
              <w:rPr>
                <w:rFonts w:ascii="Times New Roman" w:eastAsia="Calibri" w:hAnsi="Times New Roman" w:cs="Times New Roman"/>
                <w:sz w:val="20"/>
                <w:szCs w:val="20"/>
                <w:lang w:val="en-US"/>
              </w:rPr>
              <w:t>(</w:t>
            </w:r>
            <w:r w:rsidR="005A1E63">
              <w:rPr>
                <w:rFonts w:ascii="Times New Roman" w:eastAsia="Calibri" w:hAnsi="Times New Roman" w:cs="Times New Roman"/>
                <w:sz w:val="20"/>
                <w:szCs w:val="20"/>
                <w:lang w:val="en-US"/>
              </w:rPr>
              <w:t>c</w:t>
            </w:r>
            <w:r w:rsidR="005A1E63" w:rsidRPr="00BC2B67">
              <w:rPr>
                <w:rFonts w:ascii="Times New Roman" w:eastAsia="Calibri" w:hAnsi="Times New Roman" w:cs="Times New Roman"/>
                <w:sz w:val="20"/>
                <w:szCs w:val="20"/>
                <w:lang w:val="en-US"/>
              </w:rPr>
              <w:t>m)</w:t>
            </w:r>
          </w:p>
        </w:tc>
        <w:tc>
          <w:tcPr>
            <w:tcW w:w="1263" w:type="dxa"/>
            <w:vAlign w:val="center"/>
          </w:tcPr>
          <w:p w14:paraId="1B6D318B"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47125B91"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264F9AC0" w14:textId="77777777" w:rsidR="005A1E63" w:rsidRPr="00BC2B67" w:rsidRDefault="005A1E63" w:rsidP="00DA54C3">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56F07FC1" w14:textId="77777777" w:rsidR="005A1E63" w:rsidRPr="00BC2B67" w:rsidRDefault="005A1E63" w:rsidP="00DA54C3">
            <w:pPr>
              <w:jc w:val="center"/>
              <w:rPr>
                <w:rFonts w:ascii="Times New Roman" w:eastAsia="Calibri" w:hAnsi="Times New Roman" w:cs="Times New Roman"/>
                <w:sz w:val="20"/>
                <w:szCs w:val="20"/>
                <w:highlight w:val="yellow"/>
                <w:lang w:val="en-US"/>
              </w:rPr>
            </w:pPr>
          </w:p>
        </w:tc>
        <w:tc>
          <w:tcPr>
            <w:tcW w:w="1263" w:type="dxa"/>
            <w:vAlign w:val="center"/>
          </w:tcPr>
          <w:p w14:paraId="6361FE4E" w14:textId="77777777" w:rsidR="005A1E63" w:rsidRPr="0026653D" w:rsidRDefault="005A1E63" w:rsidP="00DA54C3">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4165E574" w14:textId="77777777" w:rsidR="005A1E63" w:rsidRPr="00BC2B67" w:rsidRDefault="005A1E63" w:rsidP="00DA54C3">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bookmarkEnd w:id="13"/>
    </w:tbl>
    <w:p w14:paraId="27A2653A" w14:textId="66A68370" w:rsidR="005E53E2" w:rsidRDefault="005E53E2"/>
    <w:p w14:paraId="1D0D43F2" w14:textId="77777777" w:rsidR="005E53E2" w:rsidRDefault="005E53E2">
      <w:r>
        <w:br w:type="page"/>
      </w:r>
    </w:p>
    <w:p w14:paraId="4B358949"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lastRenderedPageBreak/>
        <w:t>Title</w:t>
      </w:r>
      <w:r w:rsidRPr="00E5515E">
        <w:rPr>
          <w:rFonts w:ascii="Times New Roman" w:eastAsia="Times New Roman" w:hAnsi="Times New Roman" w:cs="Times New Roman"/>
          <w:sz w:val="24"/>
          <w:szCs w:val="24"/>
          <w:lang w:val="en-US" w:eastAsia="ru-RU"/>
        </w:rPr>
        <w:t>:</w:t>
      </w:r>
      <w:r w:rsidRPr="00E5515E">
        <w:rPr>
          <w:rFonts w:ascii="Times New Roman" w:eastAsia="Times New Roman" w:hAnsi="Times New Roman" w:cs="Times New Roman"/>
          <w:sz w:val="24"/>
          <w:szCs w:val="24"/>
          <w:lang w:val="en-US" w:eastAsia="ru-RU"/>
        </w:rPr>
        <w:br/>
        <w:t>Climate Response of Coniferous Trees in Northern Latitudes: A Longitudinal Gradient Study Beyond the Arctic Circle</w:t>
      </w:r>
    </w:p>
    <w:p w14:paraId="5FE0888A"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b/>
          <w:bCs/>
          <w:sz w:val="24"/>
          <w:szCs w:val="24"/>
          <w:lang w:eastAsia="ru-RU"/>
        </w:rPr>
        <w:t>Authors</w:t>
      </w:r>
      <w:r w:rsidRPr="00E5515E">
        <w:rPr>
          <w:rFonts w:ascii="Times New Roman" w:eastAsia="Times New Roman" w:hAnsi="Times New Roman" w:cs="Times New Roman"/>
          <w:sz w:val="24"/>
          <w:szCs w:val="24"/>
          <w:lang w:eastAsia="ru-RU"/>
        </w:rPr>
        <w:t>:</w:t>
      </w:r>
      <w:r w:rsidRPr="00E5515E">
        <w:rPr>
          <w:rFonts w:ascii="Times New Roman" w:eastAsia="Times New Roman" w:hAnsi="Times New Roman" w:cs="Times New Roman"/>
          <w:sz w:val="24"/>
          <w:szCs w:val="24"/>
          <w:lang w:eastAsia="ru-RU"/>
        </w:rPr>
        <w:br/>
      </w:r>
      <w:r w:rsidRPr="00E5515E">
        <w:rPr>
          <w:rFonts w:ascii="Times New Roman" w:eastAsia="Times New Roman" w:hAnsi="Times New Roman" w:cs="Times New Roman"/>
          <w:i/>
          <w:iCs/>
          <w:sz w:val="24"/>
          <w:szCs w:val="24"/>
          <w:lang w:eastAsia="ru-RU"/>
        </w:rPr>
        <w:t>Имена и аффилиации авторов</w:t>
      </w:r>
    </w:p>
    <w:p w14:paraId="43E2F9DD"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58CBABB7">
          <v:rect id="_x0000_i1025" style="width:0;height:1.5pt" o:hralign="center" o:hrstd="t" o:hr="t" fillcolor="#a0a0a0" stroked="f"/>
        </w:pict>
      </w:r>
    </w:p>
    <w:p w14:paraId="7598640E" w14:textId="77777777" w:rsidR="00E5515E" w:rsidRPr="00E5515E"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E5515E">
        <w:rPr>
          <w:rFonts w:ascii="Times New Roman" w:eastAsia="Times New Roman" w:hAnsi="Times New Roman" w:cs="Times New Roman"/>
          <w:b/>
          <w:bCs/>
          <w:sz w:val="36"/>
          <w:szCs w:val="36"/>
          <w:lang w:val="en-US" w:eastAsia="ru-RU"/>
        </w:rPr>
        <w:t>Abstract</w:t>
      </w:r>
    </w:p>
    <w:p w14:paraId="724365F1"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An increase in temperature in high latitudes is expected to alter the water balance and thermal regime of permafrost soils, with direct implications for the structure and functioning of plant communities in northern ecosystems. A key method for studying plant responses to environmental and climate change is dendroclimatic analysis of tree-ring growth. This article presents the results of such an analysis for four tree species—</w:t>
      </w:r>
      <w:r w:rsidRPr="00E5515E">
        <w:rPr>
          <w:rFonts w:ascii="Times New Roman" w:eastAsia="Times New Roman" w:hAnsi="Times New Roman" w:cs="Times New Roman"/>
          <w:i/>
          <w:iCs/>
          <w:sz w:val="24"/>
          <w:szCs w:val="24"/>
          <w:lang w:val="en-US" w:eastAsia="ru-RU"/>
        </w:rPr>
        <w:t>Pinus sylvestris</w:t>
      </w:r>
      <w:r w:rsidRPr="00E5515E">
        <w:rPr>
          <w:rFonts w:ascii="Times New Roman" w:eastAsia="Times New Roman" w:hAnsi="Times New Roman" w:cs="Times New Roman"/>
          <w:sz w:val="24"/>
          <w:szCs w:val="24"/>
          <w:lang w:val="en-US" w:eastAsia="ru-RU"/>
        </w:rPr>
        <w:t xml:space="preserve">, </w:t>
      </w:r>
      <w:r w:rsidRPr="00E5515E">
        <w:rPr>
          <w:rFonts w:ascii="Times New Roman" w:eastAsia="Times New Roman" w:hAnsi="Times New Roman" w:cs="Times New Roman"/>
          <w:i/>
          <w:iCs/>
          <w:sz w:val="24"/>
          <w:szCs w:val="24"/>
          <w:lang w:val="en-US" w:eastAsia="ru-RU"/>
        </w:rPr>
        <w:t>Larix sibirica</w:t>
      </w:r>
      <w:r w:rsidRPr="00E5515E">
        <w:rPr>
          <w:rFonts w:ascii="Times New Roman" w:eastAsia="Times New Roman" w:hAnsi="Times New Roman" w:cs="Times New Roman"/>
          <w:sz w:val="24"/>
          <w:szCs w:val="24"/>
          <w:lang w:val="en-US" w:eastAsia="ru-RU"/>
        </w:rPr>
        <w:t xml:space="preserve">, </w:t>
      </w:r>
      <w:r w:rsidRPr="00E5515E">
        <w:rPr>
          <w:rFonts w:ascii="Times New Roman" w:eastAsia="Times New Roman" w:hAnsi="Times New Roman" w:cs="Times New Roman"/>
          <w:i/>
          <w:iCs/>
          <w:sz w:val="24"/>
          <w:szCs w:val="24"/>
          <w:lang w:val="en-US" w:eastAsia="ru-RU"/>
        </w:rPr>
        <w:t>Larix gmelinii</w:t>
      </w:r>
      <w:r w:rsidRPr="00E5515E">
        <w:rPr>
          <w:rFonts w:ascii="Times New Roman" w:eastAsia="Times New Roman" w:hAnsi="Times New Roman" w:cs="Times New Roman"/>
          <w:sz w:val="24"/>
          <w:szCs w:val="24"/>
          <w:lang w:val="en-US" w:eastAsia="ru-RU"/>
        </w:rPr>
        <w:t xml:space="preserve">, and </w:t>
      </w:r>
      <w:r w:rsidRPr="00E5515E">
        <w:rPr>
          <w:rFonts w:ascii="Times New Roman" w:eastAsia="Times New Roman" w:hAnsi="Times New Roman" w:cs="Times New Roman"/>
          <w:i/>
          <w:iCs/>
          <w:sz w:val="24"/>
          <w:szCs w:val="24"/>
          <w:lang w:val="en-US" w:eastAsia="ru-RU"/>
        </w:rPr>
        <w:t>Larix cajanderi</w:t>
      </w:r>
      <w:r w:rsidRPr="00E5515E">
        <w:rPr>
          <w:rFonts w:ascii="Times New Roman" w:eastAsia="Times New Roman" w:hAnsi="Times New Roman" w:cs="Times New Roman"/>
          <w:sz w:val="24"/>
          <w:szCs w:val="24"/>
          <w:lang w:val="en-US" w:eastAsia="ru-RU"/>
        </w:rPr>
        <w:t>—growing on continuous and discontinuous permafrost in six areas above the Arctic Circle.</w:t>
      </w:r>
    </w:p>
    <w:p w14:paraId="1EAACE4E"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A correlation analysis was conducted between tree-ring width indices and climate indicators (temperature and precipitation) over the 1966–2021 period. Results indicate that summer air temperature, primarily in June and July, is the main factor limiting radial growth in all study sites, though the timing of peak sensitivity differs along a west-to-east gradient. Moving correlations suggest an increasing influence of temperature anomalies on tree growth in recent decades, coinciding with rising average daily temperatures. Such changes highlight potential shifts in community structure and adaptation mechanisms in northern forests in response to accelerated climate warming. Additionally, while precipitation does not show a consistent limiting effect on growth, localized impacts are observed in certain months and sites. These findings underscore the importance of ongoing monitoring to assess the long-term trajectories of northern ecosystems under climate change.</w:t>
      </w:r>
    </w:p>
    <w:p w14:paraId="19B954A3"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Keywords</w:t>
      </w:r>
      <w:r w:rsidRPr="00E5515E">
        <w:rPr>
          <w:rFonts w:ascii="Times New Roman" w:eastAsia="Times New Roman" w:hAnsi="Times New Roman" w:cs="Times New Roman"/>
          <w:sz w:val="24"/>
          <w:szCs w:val="24"/>
          <w:lang w:val="en-US" w:eastAsia="ru-RU"/>
        </w:rPr>
        <w:t>: Arctic, climate change, permafrost, tundra, treeline, dendrochronology, radial growth, forest-tundra</w:t>
      </w:r>
    </w:p>
    <w:p w14:paraId="75F0C3EF"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1887604D">
          <v:rect id="_x0000_i1026" style="width:0;height:1.5pt" o:hralign="center" o:hrstd="t" o:hr="t" fillcolor="#a0a0a0" stroked="f"/>
        </w:pict>
      </w:r>
    </w:p>
    <w:p w14:paraId="3099960C" w14:textId="77777777" w:rsidR="00E5515E" w:rsidRPr="00E5515E"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E5515E">
        <w:rPr>
          <w:rFonts w:ascii="Times New Roman" w:eastAsia="Times New Roman" w:hAnsi="Times New Roman" w:cs="Times New Roman"/>
          <w:b/>
          <w:bCs/>
          <w:sz w:val="36"/>
          <w:szCs w:val="36"/>
          <w:lang w:val="en-US" w:eastAsia="ru-RU"/>
        </w:rPr>
        <w:t>1. Introduction</w:t>
      </w:r>
    </w:p>
    <w:p w14:paraId="0F1E0555"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1.1 Arctic Warming and Global Significance</w:t>
      </w:r>
    </w:p>
    <w:p w14:paraId="0DBF3F7C"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Arctic regions are warming at a rate nearly four times faster than the global average (Overland et al., 2019). This amplified warming effect, known as Arctic amplification, has profound implications not only for local ecosystems, but also for global climate processes. The accelerated thawing of permafrost, the transformation of the carbon cycle, and the alteration of the regional hydric balance can create feedback loops that further influence global climate (Schuur et al., 2015). Changes in these regions may release stored greenhouse gases (CO₂, CH₄) from previously frozen soils, impacting the global carbon cycle and intensifying warming trends.</w:t>
      </w:r>
    </w:p>
    <w:p w14:paraId="7CF334F6"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1.2 Forest-Tundra Ecosystems and Climate Change</w:t>
      </w:r>
    </w:p>
    <w:p w14:paraId="1943B50F"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lastRenderedPageBreak/>
        <w:t>The forest-tundra ecotone—transitioning from the closed boreal forest to the open tundra—is especially sensitive to climate change (Harsch et al., 2009). In northern Russia and Finland, widespread shifts in vegetation dynamics have already been reported, including latitudinal and altitudinal migration of tree line, increased shrub growth, and local declines in traditionally dominant conifer species. These changes have a broader global importance, as the forest-tundra ecotone influences the carbon and hydric cycles through evapotranspiration, surface albedo changes, and interactions with regional atmospheric circulation.</w:t>
      </w:r>
    </w:p>
    <w:p w14:paraId="5585C54F"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Over the last decade, unprecedented warming has been particularly evident in the Arctic region, affecting the forest-tundra ecotone. While rising temperatures can have adverse effects—such as permafrost thaw and soil destabilization—they can also create favorable conditions for tree growth by extending the growing season and improving water availability once the permafrost thaws. Understanding how vegetation in northern environments responds to this rapid warming is vital for predicting future ecological trajectories.</w:t>
      </w:r>
    </w:p>
    <w:p w14:paraId="07EF3EC5"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1.3 Dendrochronology in Northern Russia and Finland</w:t>
      </w:r>
    </w:p>
    <w:p w14:paraId="0047C19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Dendrochronology, and more specifically dendroclimatology, has proven to be a robust tool for reconstructing past climate variability and assessing tree growth responses. In northern Russia and Finland, numerous studies have used tree-ring records to link growth variations to temperature and precipitation (Vaganov et al., 1999; Kirdyanov et al., 2013). However, significant gaps remain regarding how trees respond across a wide longitudinal gradient, particularly in regions exhibiting diverse permafrost conditions—from sporadic or absent permafrost in the west (Finland, Kola Peninsula) to continuous deep permafrost in northeastern Yakutia.</w:t>
      </w:r>
    </w:p>
    <w:p w14:paraId="5BDA9645"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1.4 Research Aims</w:t>
      </w:r>
    </w:p>
    <w:p w14:paraId="6BC3BBCB"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The aim of this work is to analyze the radial growth response of four conifer species (</w:t>
      </w:r>
      <w:r w:rsidRPr="00E5515E">
        <w:rPr>
          <w:rFonts w:ascii="Times New Roman" w:eastAsia="Times New Roman" w:hAnsi="Times New Roman" w:cs="Times New Roman"/>
          <w:i/>
          <w:iCs/>
          <w:sz w:val="24"/>
          <w:szCs w:val="24"/>
          <w:lang w:val="en-US" w:eastAsia="ru-RU"/>
        </w:rPr>
        <w:t>Pinus sylvestris, Larix sibirica, Larix gmelinii, Larix cajanderi</w:t>
      </w:r>
      <w:r w:rsidRPr="00E5515E">
        <w:rPr>
          <w:rFonts w:ascii="Times New Roman" w:eastAsia="Times New Roman" w:hAnsi="Times New Roman" w:cs="Times New Roman"/>
          <w:sz w:val="24"/>
          <w:szCs w:val="24"/>
          <w:lang w:val="en-US" w:eastAsia="ru-RU"/>
        </w:rPr>
        <w:t>) at six different localities above the Arctic Circle. We focus on the relationships between tree-ring width indices and multiple climate variables—temperature, precipitation, depth of seasonal thaw (active layer), and snow depth—across a longitudinal transect (27°E to 166°E). The paper examines (1) how changing temperature regimes impact tree-ring formation, (2) whether precipitation plays a significant limiting or enhancing role, (3) how these relationships have shifted through time, and (4) the potential implications of these shifts for future ecosystem dynamics in northern latitudes.</w:t>
      </w:r>
    </w:p>
    <w:p w14:paraId="4F08441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In broader context, these analyses are crucial for understanding carbon and hydrological cycles in Arctic and sub-Arctic systems, where warming-induced changes can have both regional and global consequences. Forest-tundra ecosystems, in particular, serve as sensitive indicators of climate fluctuations, making them an important focal point for assessing and projecting future scenarios of change.</w:t>
      </w:r>
    </w:p>
    <w:p w14:paraId="0B29358C"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1C863521">
          <v:rect id="_x0000_i1027" style="width:0;height:1.5pt" o:hralign="center" o:hrstd="t" o:hr="t" fillcolor="#a0a0a0" stroked="f"/>
        </w:pict>
      </w:r>
    </w:p>
    <w:p w14:paraId="46F7F3C1" w14:textId="77777777" w:rsidR="00E5515E" w:rsidRPr="00E5515E"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E5515E">
        <w:rPr>
          <w:rFonts w:ascii="Times New Roman" w:eastAsia="Times New Roman" w:hAnsi="Times New Roman" w:cs="Times New Roman"/>
          <w:b/>
          <w:bCs/>
          <w:sz w:val="36"/>
          <w:szCs w:val="36"/>
          <w:lang w:val="en-US" w:eastAsia="ru-RU"/>
        </w:rPr>
        <w:t>2. Materials and Methods</w:t>
      </w:r>
    </w:p>
    <w:p w14:paraId="314F2049"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2.1 Study Area and Sampling</w:t>
      </w:r>
    </w:p>
    <w:p w14:paraId="43965CF2"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lastRenderedPageBreak/>
        <w:t>The study was conducted along a longitudinal transect above the Arctic Circle, spanning from northeastern Finland to northeastern Russia (27°E to 166°E; Fig. 1A). In total, six localities representing a gradient of permafrost conditions were sampled:</w:t>
      </w:r>
    </w:p>
    <w:p w14:paraId="7A78943D" w14:textId="77777777" w:rsidR="00E5515E" w:rsidRPr="00E5515E" w:rsidRDefault="00E5515E" w:rsidP="00E5515E">
      <w:pPr>
        <w:numPr>
          <w:ilvl w:val="0"/>
          <w:numId w:val="6"/>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FIN</w:t>
      </w:r>
      <w:r w:rsidRPr="00E5515E">
        <w:rPr>
          <w:rFonts w:ascii="Times New Roman" w:eastAsia="Times New Roman" w:hAnsi="Times New Roman" w:cs="Times New Roman"/>
          <w:sz w:val="24"/>
          <w:szCs w:val="24"/>
          <w:lang w:val="en-US" w:eastAsia="ru-RU"/>
        </w:rPr>
        <w:t xml:space="preserve"> (Finland) and </w:t>
      </w:r>
      <w:r w:rsidRPr="00E5515E">
        <w:rPr>
          <w:rFonts w:ascii="Times New Roman" w:eastAsia="Times New Roman" w:hAnsi="Times New Roman" w:cs="Times New Roman"/>
          <w:b/>
          <w:bCs/>
          <w:sz w:val="24"/>
          <w:szCs w:val="24"/>
          <w:lang w:val="en-US" w:eastAsia="ru-RU"/>
        </w:rPr>
        <w:t>APA</w:t>
      </w:r>
      <w:r w:rsidRPr="00E5515E">
        <w:rPr>
          <w:rFonts w:ascii="Times New Roman" w:eastAsia="Times New Roman" w:hAnsi="Times New Roman" w:cs="Times New Roman"/>
          <w:sz w:val="24"/>
          <w:szCs w:val="24"/>
          <w:lang w:val="en-US" w:eastAsia="ru-RU"/>
        </w:rPr>
        <w:t xml:space="preserve"> (Apatity, Kola Peninsula): </w:t>
      </w:r>
      <w:r w:rsidRPr="00E5515E">
        <w:rPr>
          <w:rFonts w:ascii="Times New Roman" w:eastAsia="Times New Roman" w:hAnsi="Times New Roman" w:cs="Times New Roman"/>
          <w:i/>
          <w:iCs/>
          <w:sz w:val="24"/>
          <w:szCs w:val="24"/>
          <w:lang w:val="en-US" w:eastAsia="ru-RU"/>
        </w:rPr>
        <w:t>Pinus sylvestris</w:t>
      </w:r>
    </w:p>
    <w:p w14:paraId="7EDBF0AD" w14:textId="77777777" w:rsidR="00E5515E" w:rsidRPr="00E5515E" w:rsidRDefault="00E5515E" w:rsidP="00E5515E">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b/>
          <w:bCs/>
          <w:sz w:val="24"/>
          <w:szCs w:val="24"/>
          <w:lang w:eastAsia="ru-RU"/>
        </w:rPr>
        <w:t>PUR</w:t>
      </w:r>
      <w:r w:rsidRPr="00E5515E">
        <w:rPr>
          <w:rFonts w:ascii="Times New Roman" w:eastAsia="Times New Roman" w:hAnsi="Times New Roman" w:cs="Times New Roman"/>
          <w:sz w:val="24"/>
          <w:szCs w:val="24"/>
          <w:lang w:eastAsia="ru-RU"/>
        </w:rPr>
        <w:t xml:space="preserve"> (Polar Urals): </w:t>
      </w:r>
      <w:r w:rsidRPr="00E5515E">
        <w:rPr>
          <w:rFonts w:ascii="Times New Roman" w:eastAsia="Times New Roman" w:hAnsi="Times New Roman" w:cs="Times New Roman"/>
          <w:i/>
          <w:iCs/>
          <w:sz w:val="24"/>
          <w:szCs w:val="24"/>
          <w:lang w:eastAsia="ru-RU"/>
        </w:rPr>
        <w:t>Larix sibirica</w:t>
      </w:r>
    </w:p>
    <w:p w14:paraId="56AD1B40" w14:textId="77777777" w:rsidR="00E5515E" w:rsidRPr="00E5515E" w:rsidRDefault="00E5515E" w:rsidP="00E5515E">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b/>
          <w:bCs/>
          <w:sz w:val="24"/>
          <w:szCs w:val="24"/>
          <w:lang w:eastAsia="ru-RU"/>
        </w:rPr>
        <w:t>KHA</w:t>
      </w:r>
      <w:r w:rsidRPr="00E5515E">
        <w:rPr>
          <w:rFonts w:ascii="Times New Roman" w:eastAsia="Times New Roman" w:hAnsi="Times New Roman" w:cs="Times New Roman"/>
          <w:sz w:val="24"/>
          <w:szCs w:val="24"/>
          <w:lang w:eastAsia="ru-RU"/>
        </w:rPr>
        <w:t xml:space="preserve"> (Khatanga): </w:t>
      </w:r>
      <w:r w:rsidRPr="00E5515E">
        <w:rPr>
          <w:rFonts w:ascii="Times New Roman" w:eastAsia="Times New Roman" w:hAnsi="Times New Roman" w:cs="Times New Roman"/>
          <w:i/>
          <w:iCs/>
          <w:sz w:val="24"/>
          <w:szCs w:val="24"/>
          <w:lang w:eastAsia="ru-RU"/>
        </w:rPr>
        <w:t>Larix gmelinii</w:t>
      </w:r>
    </w:p>
    <w:p w14:paraId="49FB5093" w14:textId="77777777" w:rsidR="00E5515E" w:rsidRPr="00E5515E" w:rsidRDefault="00E5515E" w:rsidP="00E5515E">
      <w:pPr>
        <w:numPr>
          <w:ilvl w:val="0"/>
          <w:numId w:val="6"/>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CHO</w:t>
      </w:r>
      <w:r w:rsidRPr="00E5515E">
        <w:rPr>
          <w:rFonts w:ascii="Times New Roman" w:eastAsia="Times New Roman" w:hAnsi="Times New Roman" w:cs="Times New Roman"/>
          <w:sz w:val="24"/>
          <w:szCs w:val="24"/>
          <w:lang w:val="en-US" w:eastAsia="ru-RU"/>
        </w:rPr>
        <w:t xml:space="preserve"> (Chokurdakh) and </w:t>
      </w:r>
      <w:r w:rsidRPr="00E5515E">
        <w:rPr>
          <w:rFonts w:ascii="Times New Roman" w:eastAsia="Times New Roman" w:hAnsi="Times New Roman" w:cs="Times New Roman"/>
          <w:b/>
          <w:bCs/>
          <w:sz w:val="24"/>
          <w:szCs w:val="24"/>
          <w:lang w:val="en-US" w:eastAsia="ru-RU"/>
        </w:rPr>
        <w:t>BIL</w:t>
      </w:r>
      <w:r w:rsidRPr="00E5515E">
        <w:rPr>
          <w:rFonts w:ascii="Times New Roman" w:eastAsia="Times New Roman" w:hAnsi="Times New Roman" w:cs="Times New Roman"/>
          <w:sz w:val="24"/>
          <w:szCs w:val="24"/>
          <w:lang w:val="en-US" w:eastAsia="ru-RU"/>
        </w:rPr>
        <w:t xml:space="preserve"> (Bilibino): </w:t>
      </w:r>
      <w:r w:rsidRPr="00E5515E">
        <w:rPr>
          <w:rFonts w:ascii="Times New Roman" w:eastAsia="Times New Roman" w:hAnsi="Times New Roman" w:cs="Times New Roman"/>
          <w:i/>
          <w:iCs/>
          <w:sz w:val="24"/>
          <w:szCs w:val="24"/>
          <w:lang w:val="en-US" w:eastAsia="ru-RU"/>
        </w:rPr>
        <w:t>Larix cajanderi</w:t>
      </w:r>
    </w:p>
    <w:p w14:paraId="494EE793"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Each site is characterized by harsh climatic conditions including short growing seasons, significant temperature fluctuations, and low total precipitation (Fig. 1B). Annual mean temperatures range from approximately 0.3 °C in APA to -13.1 °C in CHO over the 1966–2021 period. Precipitation totals range from about 558 mm in APA to 210 mm in BIL. Climate data were obtained from the nearest weather stations: climexp.knmi.nl for the Finnish site and </w:t>
      </w:r>
      <w:hyperlink r:id="rId57" w:tgtFrame="_new" w:history="1">
        <w:r w:rsidRPr="00E5515E">
          <w:rPr>
            <w:rFonts w:ascii="Times New Roman" w:eastAsia="Times New Roman" w:hAnsi="Times New Roman" w:cs="Times New Roman"/>
            <w:color w:val="0000FF"/>
            <w:sz w:val="24"/>
            <w:szCs w:val="24"/>
            <w:u w:val="single"/>
            <w:lang w:val="en-US" w:eastAsia="ru-RU"/>
          </w:rPr>
          <w:t>www.meteo.ru</w:t>
        </w:r>
      </w:hyperlink>
      <w:r w:rsidRPr="00E5515E">
        <w:rPr>
          <w:rFonts w:ascii="Times New Roman" w:eastAsia="Times New Roman" w:hAnsi="Times New Roman" w:cs="Times New Roman"/>
          <w:sz w:val="24"/>
          <w:szCs w:val="24"/>
          <w:lang w:val="en-US" w:eastAsia="ru-RU"/>
        </w:rPr>
        <w:t xml:space="preserve"> for the Russian sites.</w:t>
      </w:r>
    </w:p>
    <w:p w14:paraId="7316D9E0"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Field sampling involved extracting increment cores from at least 20 dominant or co-dominant trees per site using a 5-mm borer powered by an electric drill, typically at breast height (1.3 m). Tree diameter at breast height (dbh) and height were recorded (Supplement, Table 1). The total number of sampled trees across all sites exceeded 130, providing a robust dataset for subsequent dendrochronological and statistical analyses.</w:t>
      </w:r>
    </w:p>
    <w:p w14:paraId="4EB160A8" w14:textId="0968DF2A" w:rsidR="00E5515E" w:rsidRPr="00E5515E" w:rsidRDefault="00E5515E" w:rsidP="00E5515E">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E5515E">
        <w:rPr>
          <w:rFonts w:ascii="Times New Roman" w:eastAsia="Times New Roman" w:hAnsi="Times New Roman" w:cs="Times New Roman"/>
          <w:b/>
          <w:bCs/>
          <w:sz w:val="24"/>
          <w:szCs w:val="24"/>
          <w:lang w:eastAsia="ru-RU"/>
        </w:rPr>
        <w:t xml:space="preserve">2.1.1 </w:t>
      </w:r>
      <w:bookmarkStart w:id="14" w:name="_GoBack"/>
      <w:r w:rsidRPr="00E5515E">
        <w:rPr>
          <w:rFonts w:ascii="Times New Roman" w:eastAsia="Times New Roman" w:hAnsi="Times New Roman" w:cs="Times New Roman"/>
          <w:b/>
          <w:bCs/>
          <w:sz w:val="24"/>
          <w:szCs w:val="24"/>
          <w:lang w:eastAsia="ru-RU"/>
        </w:rPr>
        <w:t>Description of Tree Species</w:t>
      </w:r>
    </w:p>
    <w:bookmarkEnd w:id="14"/>
    <w:p w14:paraId="05D5F7A8" w14:textId="77777777" w:rsidR="00E5515E" w:rsidRPr="00E5515E" w:rsidRDefault="00E5515E" w:rsidP="00E5515E">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i/>
          <w:iCs/>
          <w:sz w:val="24"/>
          <w:szCs w:val="24"/>
          <w:lang w:val="en-US" w:eastAsia="ru-RU"/>
        </w:rPr>
        <w:t>Pinus sylvestris</w:t>
      </w:r>
      <w:r w:rsidRPr="00E5515E">
        <w:rPr>
          <w:rFonts w:ascii="Times New Roman" w:eastAsia="Times New Roman" w:hAnsi="Times New Roman" w:cs="Times New Roman"/>
          <w:sz w:val="24"/>
          <w:szCs w:val="24"/>
          <w:lang w:val="en-US" w:eastAsia="ru-RU"/>
        </w:rPr>
        <w:t xml:space="preserve"> (Scots pine) retains needles year-round, enabling early photosynthesis during brief spring warming events.</w:t>
      </w:r>
    </w:p>
    <w:p w14:paraId="7C8AADB6" w14:textId="77777777" w:rsidR="00E5515E" w:rsidRPr="00E5515E" w:rsidRDefault="00E5515E" w:rsidP="00E5515E">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i/>
          <w:iCs/>
          <w:sz w:val="24"/>
          <w:szCs w:val="24"/>
          <w:lang w:val="en-US" w:eastAsia="ru-RU"/>
        </w:rPr>
        <w:t>Larix sibirica</w:t>
      </w:r>
      <w:r w:rsidRPr="00E5515E">
        <w:rPr>
          <w:rFonts w:ascii="Times New Roman" w:eastAsia="Times New Roman" w:hAnsi="Times New Roman" w:cs="Times New Roman"/>
          <w:sz w:val="24"/>
          <w:szCs w:val="24"/>
          <w:lang w:val="en-US" w:eastAsia="ru-RU"/>
        </w:rPr>
        <w:t xml:space="preserve">, </w:t>
      </w:r>
      <w:r w:rsidRPr="00E5515E">
        <w:rPr>
          <w:rFonts w:ascii="Times New Roman" w:eastAsia="Times New Roman" w:hAnsi="Times New Roman" w:cs="Times New Roman"/>
          <w:i/>
          <w:iCs/>
          <w:sz w:val="24"/>
          <w:szCs w:val="24"/>
          <w:lang w:val="en-US" w:eastAsia="ru-RU"/>
        </w:rPr>
        <w:t>Larix gmelinii</w:t>
      </w:r>
      <w:r w:rsidRPr="00E5515E">
        <w:rPr>
          <w:rFonts w:ascii="Times New Roman" w:eastAsia="Times New Roman" w:hAnsi="Times New Roman" w:cs="Times New Roman"/>
          <w:sz w:val="24"/>
          <w:szCs w:val="24"/>
          <w:lang w:val="en-US" w:eastAsia="ru-RU"/>
        </w:rPr>
        <w:t xml:space="preserve">, and </w:t>
      </w:r>
      <w:r w:rsidRPr="00E5515E">
        <w:rPr>
          <w:rFonts w:ascii="Times New Roman" w:eastAsia="Times New Roman" w:hAnsi="Times New Roman" w:cs="Times New Roman"/>
          <w:i/>
          <w:iCs/>
          <w:sz w:val="24"/>
          <w:szCs w:val="24"/>
          <w:lang w:val="en-US" w:eastAsia="ru-RU"/>
        </w:rPr>
        <w:t>Larix cajanderi</w:t>
      </w:r>
      <w:r w:rsidRPr="00E5515E">
        <w:rPr>
          <w:rFonts w:ascii="Times New Roman" w:eastAsia="Times New Roman" w:hAnsi="Times New Roman" w:cs="Times New Roman"/>
          <w:sz w:val="24"/>
          <w:szCs w:val="24"/>
          <w:lang w:val="en-US" w:eastAsia="ru-RU"/>
        </w:rPr>
        <w:t xml:space="preserve"> (larches) shed their needles annually, making their growth more dependent on the current summer's climatic conditions. Early summer temperatures are particularly critical for needle formation and the onset of radial growth.</w:t>
      </w:r>
    </w:p>
    <w:p w14:paraId="6F371C78" w14:textId="77777777" w:rsidR="00E5515E" w:rsidRPr="00E5515E" w:rsidRDefault="00E5515E" w:rsidP="00E5515E">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E5515E">
        <w:rPr>
          <w:rFonts w:ascii="Times New Roman" w:eastAsia="Times New Roman" w:hAnsi="Times New Roman" w:cs="Times New Roman"/>
          <w:b/>
          <w:bCs/>
          <w:sz w:val="24"/>
          <w:szCs w:val="24"/>
          <w:lang w:val="en-US" w:eastAsia="ru-RU"/>
        </w:rPr>
        <w:t>2.1.2 Soil and Permafrost Conditions</w:t>
      </w:r>
    </w:p>
    <w:p w14:paraId="304C2374"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Permafrost regimes vary significantly along the transect. In the westernmost sites (FIN, APA), permafrost is absent or occurs in isolated patches, with the active layer reaching depths of 1–2 m in warmer summers. Soils here are generally podzolic or peat-podzolic, with higher organic content. In PUR and KHA, permafrost is discontinuous or near-continuous, with the seasonal thaw limited to 50–100 cm. In CHO and BIL, permafrost is continuous, extending tens of meters in depth, and active layer thickness averages 30–60 cm. Soil types range from cryozems to tundra-gley soils, often with low nutrient content and minimal microbiological activity.</w:t>
      </w:r>
    </w:p>
    <w:p w14:paraId="73F8D65B"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2.2 RW Measurements and Chronology Construction</w:t>
      </w:r>
    </w:p>
    <w:p w14:paraId="2C444A42"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Increment cores were dried, and resin was removed using a Soxhlet apparatus with 96% ethanol for 72 hours. Samples were then fixed on wooden mounts and progressively sanded (up to 1000 grit). Tree-ring widths (RW) were measured from high-resolution scans (Epson Perfection V800) using CooRecorder v9.3 (Cybis Elektronik &amp; Data AB, Sweden). Visual cross-dating was checked with COFECHA (Grissino-Mayer, 2001) to ensure dating accuracy.</w:t>
      </w:r>
    </w:p>
    <w:p w14:paraId="52E1A0B7"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Standardization (indexing) of raw ring-width series was performed in ARSTAN (Cook &amp; Holmes, 1996), primarily using negative exponential or linear fits to remove age-related trends. Autocorrelation was then removed to emphasize high-frequency climate signals (Cook &amp; Peters, </w:t>
      </w:r>
      <w:r w:rsidRPr="00E5515E">
        <w:rPr>
          <w:rFonts w:ascii="Times New Roman" w:eastAsia="Times New Roman" w:hAnsi="Times New Roman" w:cs="Times New Roman"/>
          <w:sz w:val="24"/>
          <w:szCs w:val="24"/>
          <w:lang w:val="en-US" w:eastAsia="ru-RU"/>
        </w:rPr>
        <w:lastRenderedPageBreak/>
        <w:t>1981). Chronology quality was assessed using standard parameters: mean sensitivity (msx), inter-series correlation (Rbar), and the expressed population signal (EPS) (Wigley et al., 1984). Chronologies showing EPS above 0.85 were considered highly reliable, whereas those with EPS between 0.65–0.85 still provide valuable growth-climate information but warrant cautious interpretation.</w:t>
      </w:r>
    </w:p>
    <w:p w14:paraId="34DF650C"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2.3 Statistical Analysis of Climate Relationships</w:t>
      </w:r>
    </w:p>
    <w:p w14:paraId="79344BA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Pearson correlation analyses were performed between each standardized chronology and monthly average temperatures and precipitation totals for the 1966–2021 period. The climate window included September of the previous year through September of the current year, capturing potential carry-over effects and snowmelt-influenced growth conditions. Consecutive month effects (e.g., combined June–July) were also tested to detect broader seasonal patterns.</w:t>
      </w:r>
    </w:p>
    <w:p w14:paraId="6647651D"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To pinpoint the time of year when temperature exerts the strongest influence, daily moving correlations were calculated. This allows identification of the precise onset of significant temperature influence (day-of-year, DOY) on radial growth. Additionally, moving correlation windows (Treeclim package in R) were used to assess the temporal stability of climate signals. Correlation maps were generated via KNMI Climate Explorer (</w:t>
      </w:r>
      <w:hyperlink r:id="rId58" w:tgtFrame="_new" w:history="1">
        <w:r w:rsidRPr="00E5515E">
          <w:rPr>
            <w:rFonts w:ascii="Times New Roman" w:eastAsia="Times New Roman" w:hAnsi="Times New Roman" w:cs="Times New Roman"/>
            <w:color w:val="0000FF"/>
            <w:sz w:val="24"/>
            <w:szCs w:val="24"/>
            <w:u w:val="single"/>
            <w:lang w:val="en-US" w:eastAsia="ru-RU"/>
          </w:rPr>
          <w:t>https://climexp.knmi.nl/</w:t>
        </w:r>
      </w:hyperlink>
      <w:r w:rsidRPr="00E5515E">
        <w:rPr>
          <w:rFonts w:ascii="Times New Roman" w:eastAsia="Times New Roman" w:hAnsi="Times New Roman" w:cs="Times New Roman"/>
          <w:sz w:val="24"/>
          <w:szCs w:val="24"/>
          <w:lang w:val="en-US" w:eastAsia="ru-RU"/>
        </w:rPr>
        <w:t>) using Berkeley Earth 1° temperature grids to explore spatial consistency and changes over time in temperature-growth relationships.</w:t>
      </w:r>
    </w:p>
    <w:p w14:paraId="5BFEF7C1"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63B0ED95">
          <v:rect id="_x0000_i1028" style="width:0;height:1.5pt" o:hralign="center" o:hrstd="t" o:hr="t" fillcolor="#a0a0a0" stroked="f"/>
        </w:pict>
      </w:r>
    </w:p>
    <w:p w14:paraId="5F73885E" w14:textId="77777777" w:rsidR="00E5515E" w:rsidRPr="00E5515E"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E5515E">
        <w:rPr>
          <w:rFonts w:ascii="Times New Roman" w:eastAsia="Times New Roman" w:hAnsi="Times New Roman" w:cs="Times New Roman"/>
          <w:b/>
          <w:bCs/>
          <w:sz w:val="36"/>
          <w:szCs w:val="36"/>
          <w:lang w:val="en-US" w:eastAsia="ru-RU"/>
        </w:rPr>
        <w:t>3. Results</w:t>
      </w:r>
    </w:p>
    <w:p w14:paraId="6E437582"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3.1 Chronologies Description</w:t>
      </w:r>
    </w:p>
    <w:p w14:paraId="2CFFE3A1"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The final standard chronologies showed acceptable to high reliability, with EPS values mostly exceeding 0.85 (Table 2). Correlation analyses between sites revealed significant positive relationships among sites with the same species: </w:t>
      </w:r>
      <w:r w:rsidRPr="00E5515E">
        <w:rPr>
          <w:rFonts w:ascii="Times New Roman" w:eastAsia="Times New Roman" w:hAnsi="Times New Roman" w:cs="Times New Roman"/>
          <w:i/>
          <w:iCs/>
          <w:sz w:val="24"/>
          <w:szCs w:val="24"/>
          <w:lang w:val="en-US" w:eastAsia="ru-RU"/>
        </w:rPr>
        <w:t>P. sylvestris</w:t>
      </w:r>
      <w:r w:rsidRPr="00E5515E">
        <w:rPr>
          <w:rFonts w:ascii="Times New Roman" w:eastAsia="Times New Roman" w:hAnsi="Times New Roman" w:cs="Times New Roman"/>
          <w:sz w:val="24"/>
          <w:szCs w:val="24"/>
          <w:lang w:val="en-US" w:eastAsia="ru-RU"/>
        </w:rPr>
        <w:t xml:space="preserve"> in FIN and APA (r = 0.46), and </w:t>
      </w:r>
      <w:r w:rsidRPr="00E5515E">
        <w:rPr>
          <w:rFonts w:ascii="Times New Roman" w:eastAsia="Times New Roman" w:hAnsi="Times New Roman" w:cs="Times New Roman"/>
          <w:i/>
          <w:iCs/>
          <w:sz w:val="24"/>
          <w:szCs w:val="24"/>
          <w:lang w:val="en-US" w:eastAsia="ru-RU"/>
        </w:rPr>
        <w:t>L. cajanderi</w:t>
      </w:r>
      <w:r w:rsidRPr="00E5515E">
        <w:rPr>
          <w:rFonts w:ascii="Times New Roman" w:eastAsia="Times New Roman" w:hAnsi="Times New Roman" w:cs="Times New Roman"/>
          <w:sz w:val="24"/>
          <w:szCs w:val="24"/>
          <w:lang w:val="en-US" w:eastAsia="ru-RU"/>
        </w:rPr>
        <w:t xml:space="preserve"> in CHO and BIL (r = 0.36). Weaker correlations (r = 0.25) were noted between sites with different larch species (PUR–KHA), possibly due to differences in ecology and local adaptations of </w:t>
      </w:r>
      <w:r w:rsidRPr="00E5515E">
        <w:rPr>
          <w:rFonts w:ascii="Times New Roman" w:eastAsia="Times New Roman" w:hAnsi="Times New Roman" w:cs="Times New Roman"/>
          <w:i/>
          <w:iCs/>
          <w:sz w:val="24"/>
          <w:szCs w:val="24"/>
          <w:lang w:val="en-US" w:eastAsia="ru-RU"/>
        </w:rPr>
        <w:t>L. sibirica</w:t>
      </w:r>
      <w:r w:rsidRPr="00E5515E">
        <w:rPr>
          <w:rFonts w:ascii="Times New Roman" w:eastAsia="Times New Roman" w:hAnsi="Times New Roman" w:cs="Times New Roman"/>
          <w:sz w:val="24"/>
          <w:szCs w:val="24"/>
          <w:lang w:val="en-US" w:eastAsia="ru-RU"/>
        </w:rPr>
        <w:t xml:space="preserve"> and </w:t>
      </w:r>
      <w:r w:rsidRPr="00E5515E">
        <w:rPr>
          <w:rFonts w:ascii="Times New Roman" w:eastAsia="Times New Roman" w:hAnsi="Times New Roman" w:cs="Times New Roman"/>
          <w:i/>
          <w:iCs/>
          <w:sz w:val="24"/>
          <w:szCs w:val="24"/>
          <w:lang w:val="en-US" w:eastAsia="ru-RU"/>
        </w:rPr>
        <w:t>L. gmelinii</w:t>
      </w:r>
      <w:r w:rsidRPr="00E5515E">
        <w:rPr>
          <w:rFonts w:ascii="Times New Roman" w:eastAsia="Times New Roman" w:hAnsi="Times New Roman" w:cs="Times New Roman"/>
          <w:sz w:val="24"/>
          <w:szCs w:val="24"/>
          <w:lang w:val="en-US" w:eastAsia="ru-RU"/>
        </w:rPr>
        <w:t>.</w:t>
      </w:r>
    </w:p>
    <w:p w14:paraId="6FCC6470"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Negative correlations emerged between western (FIN, APA) and eastern (CHO) sites (e.g., r = -0.43 for CHO–PUR), suggesting contrasting growth responses across the longitudinal gradient. This underscores the importance of local climatic conditions, permafrost regimes, and species-specific traits in shaping growth patterns.</w:t>
      </w:r>
    </w:p>
    <w:p w14:paraId="0F360B6F" w14:textId="77777777" w:rsidR="00E5515E" w:rsidRPr="00F146CD"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F146CD">
        <w:rPr>
          <w:rFonts w:ascii="Times New Roman" w:eastAsia="Times New Roman" w:hAnsi="Times New Roman" w:cs="Times New Roman"/>
          <w:b/>
          <w:bCs/>
          <w:sz w:val="27"/>
          <w:szCs w:val="27"/>
          <w:lang w:val="en-US" w:eastAsia="ru-RU"/>
        </w:rPr>
        <w:t>3.2 Climate-Growth Analysis</w:t>
      </w:r>
    </w:p>
    <w:p w14:paraId="276166C9" w14:textId="77777777" w:rsidR="00E5515E" w:rsidRPr="00F146CD" w:rsidRDefault="00E5515E" w:rsidP="00E5515E">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F146CD">
        <w:rPr>
          <w:rFonts w:ascii="Times New Roman" w:eastAsia="Times New Roman" w:hAnsi="Times New Roman" w:cs="Times New Roman"/>
          <w:b/>
          <w:bCs/>
          <w:sz w:val="24"/>
          <w:szCs w:val="24"/>
          <w:lang w:val="en-US" w:eastAsia="ru-RU"/>
        </w:rPr>
        <w:t>3.2.1 Monthly Correlations</w:t>
      </w:r>
    </w:p>
    <w:p w14:paraId="5EB0EF1B"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Across all sites, tree-ring width indices showed a dominant positive response to summer temperatures, particularly in June and July (Fig. 2A). </w:t>
      </w:r>
      <w:r w:rsidRPr="00E5515E">
        <w:rPr>
          <w:rFonts w:ascii="Times New Roman" w:eastAsia="Times New Roman" w:hAnsi="Times New Roman" w:cs="Times New Roman"/>
          <w:sz w:val="24"/>
          <w:szCs w:val="24"/>
          <w:lang w:eastAsia="ru-RU"/>
        </w:rPr>
        <w:t>The timing and magnitude of these temperature signals vary:</w:t>
      </w:r>
    </w:p>
    <w:p w14:paraId="44D1C097" w14:textId="77777777" w:rsidR="00E5515E" w:rsidRPr="00E5515E" w:rsidRDefault="00E5515E" w:rsidP="00E5515E">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Western sites</w:t>
      </w:r>
      <w:r w:rsidRPr="00E5515E">
        <w:rPr>
          <w:rFonts w:ascii="Times New Roman" w:eastAsia="Times New Roman" w:hAnsi="Times New Roman" w:cs="Times New Roman"/>
          <w:sz w:val="24"/>
          <w:szCs w:val="24"/>
          <w:lang w:val="en-US" w:eastAsia="ru-RU"/>
        </w:rPr>
        <w:t xml:space="preserve"> (FIN, APA): July temperatures had a more significant correlation with ring width (r ~ 0.35–0.41, </w:t>
      </w:r>
      <w:r w:rsidRPr="00E5515E">
        <w:rPr>
          <w:rFonts w:ascii="Times New Roman" w:eastAsia="Times New Roman" w:hAnsi="Times New Roman" w:cs="Times New Roman"/>
          <w:i/>
          <w:iCs/>
          <w:sz w:val="24"/>
          <w:szCs w:val="24"/>
          <w:lang w:val="en-US" w:eastAsia="ru-RU"/>
        </w:rPr>
        <w:t>p</w:t>
      </w:r>
      <w:r w:rsidRPr="00E5515E">
        <w:rPr>
          <w:rFonts w:ascii="Times New Roman" w:eastAsia="Times New Roman" w:hAnsi="Times New Roman" w:cs="Times New Roman"/>
          <w:sz w:val="24"/>
          <w:szCs w:val="24"/>
          <w:lang w:val="en-US" w:eastAsia="ru-RU"/>
        </w:rPr>
        <w:t xml:space="preserve"> &lt; 0.01).</w:t>
      </w:r>
    </w:p>
    <w:p w14:paraId="3DD63C45" w14:textId="77777777" w:rsidR="00E5515E" w:rsidRPr="00E5515E" w:rsidRDefault="00E5515E" w:rsidP="00E5515E">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lastRenderedPageBreak/>
        <w:t>Central sites</w:t>
      </w:r>
      <w:r w:rsidRPr="00E5515E">
        <w:rPr>
          <w:rFonts w:ascii="Times New Roman" w:eastAsia="Times New Roman" w:hAnsi="Times New Roman" w:cs="Times New Roman"/>
          <w:sz w:val="24"/>
          <w:szCs w:val="24"/>
          <w:lang w:val="en-US" w:eastAsia="ru-RU"/>
        </w:rPr>
        <w:t xml:space="preserve"> (PUR, KHA): A stronger emphasis on June (r = 0.54 and r = 0.43, respectively, </w:t>
      </w:r>
      <w:r w:rsidRPr="00E5515E">
        <w:rPr>
          <w:rFonts w:ascii="Times New Roman" w:eastAsia="Times New Roman" w:hAnsi="Times New Roman" w:cs="Times New Roman"/>
          <w:i/>
          <w:iCs/>
          <w:sz w:val="24"/>
          <w:szCs w:val="24"/>
          <w:lang w:val="en-US" w:eastAsia="ru-RU"/>
        </w:rPr>
        <w:t>p</w:t>
      </w:r>
      <w:r w:rsidRPr="00E5515E">
        <w:rPr>
          <w:rFonts w:ascii="Times New Roman" w:eastAsia="Times New Roman" w:hAnsi="Times New Roman" w:cs="Times New Roman"/>
          <w:sz w:val="24"/>
          <w:szCs w:val="24"/>
          <w:lang w:val="en-US" w:eastAsia="ru-RU"/>
        </w:rPr>
        <w:t xml:space="preserve"> &lt; 0.01) suggests these trees start growth earlier in the summer.</w:t>
      </w:r>
    </w:p>
    <w:p w14:paraId="5ED2ED9E" w14:textId="77777777" w:rsidR="00E5515E" w:rsidRPr="00E5515E" w:rsidRDefault="00E5515E" w:rsidP="00E5515E">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Eastern sites</w:t>
      </w:r>
      <w:r w:rsidRPr="00E5515E">
        <w:rPr>
          <w:rFonts w:ascii="Times New Roman" w:eastAsia="Times New Roman" w:hAnsi="Times New Roman" w:cs="Times New Roman"/>
          <w:sz w:val="24"/>
          <w:szCs w:val="24"/>
          <w:lang w:val="en-US" w:eastAsia="ru-RU"/>
        </w:rPr>
        <w:t xml:space="preserve"> (CHO, BIL): A moderate to high correlation with June temperatures (r = 0.24–0.41, </w:t>
      </w:r>
      <w:r w:rsidRPr="00E5515E">
        <w:rPr>
          <w:rFonts w:ascii="Times New Roman" w:eastAsia="Times New Roman" w:hAnsi="Times New Roman" w:cs="Times New Roman"/>
          <w:i/>
          <w:iCs/>
          <w:sz w:val="24"/>
          <w:szCs w:val="24"/>
          <w:lang w:val="en-US" w:eastAsia="ru-RU"/>
        </w:rPr>
        <w:t>p</w:t>
      </w:r>
      <w:r w:rsidRPr="00E5515E">
        <w:rPr>
          <w:rFonts w:ascii="Times New Roman" w:eastAsia="Times New Roman" w:hAnsi="Times New Roman" w:cs="Times New Roman"/>
          <w:sz w:val="24"/>
          <w:szCs w:val="24"/>
          <w:lang w:val="en-US" w:eastAsia="ru-RU"/>
        </w:rPr>
        <w:t xml:space="preserve"> &lt; 0.05 or 0.01), consistent with short, intense growing seasons under harsh permafrost conditions.</w:t>
      </w:r>
    </w:p>
    <w:p w14:paraId="5CF2BC56"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In contrast, precipitation effects were less consistent (Fig. 2B). Most sites did not show a statistically significant precipitation signal, but notable exceptions include:</w:t>
      </w:r>
    </w:p>
    <w:p w14:paraId="67300555" w14:textId="77777777" w:rsidR="00E5515E" w:rsidRPr="00E5515E" w:rsidRDefault="00E5515E" w:rsidP="00E5515E">
      <w:pPr>
        <w:numPr>
          <w:ilvl w:val="0"/>
          <w:numId w:val="9"/>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APA</w:t>
      </w:r>
      <w:r w:rsidRPr="00E5515E">
        <w:rPr>
          <w:rFonts w:ascii="Times New Roman" w:eastAsia="Times New Roman" w:hAnsi="Times New Roman" w:cs="Times New Roman"/>
          <w:sz w:val="24"/>
          <w:szCs w:val="24"/>
          <w:lang w:val="en-US" w:eastAsia="ru-RU"/>
        </w:rPr>
        <w:t xml:space="preserve">: August precipitation showed a moderate positive correlation (r = 0.39, </w:t>
      </w:r>
      <w:r w:rsidRPr="00E5515E">
        <w:rPr>
          <w:rFonts w:ascii="Times New Roman" w:eastAsia="Times New Roman" w:hAnsi="Times New Roman" w:cs="Times New Roman"/>
          <w:i/>
          <w:iCs/>
          <w:sz w:val="24"/>
          <w:szCs w:val="24"/>
          <w:lang w:val="en-US" w:eastAsia="ru-RU"/>
        </w:rPr>
        <w:t>p</w:t>
      </w:r>
      <w:r w:rsidRPr="00E5515E">
        <w:rPr>
          <w:rFonts w:ascii="Times New Roman" w:eastAsia="Times New Roman" w:hAnsi="Times New Roman" w:cs="Times New Roman"/>
          <w:sz w:val="24"/>
          <w:szCs w:val="24"/>
          <w:lang w:val="en-US" w:eastAsia="ru-RU"/>
        </w:rPr>
        <w:t xml:space="preserve"> &lt; 0.01).</w:t>
      </w:r>
    </w:p>
    <w:p w14:paraId="384982C5" w14:textId="77777777" w:rsidR="00E5515E" w:rsidRPr="00E5515E" w:rsidRDefault="00E5515E" w:rsidP="00E5515E">
      <w:pPr>
        <w:numPr>
          <w:ilvl w:val="0"/>
          <w:numId w:val="9"/>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BIL</w:t>
      </w:r>
      <w:r w:rsidRPr="00E5515E">
        <w:rPr>
          <w:rFonts w:ascii="Times New Roman" w:eastAsia="Times New Roman" w:hAnsi="Times New Roman" w:cs="Times New Roman"/>
          <w:sz w:val="24"/>
          <w:szCs w:val="24"/>
          <w:lang w:val="en-US" w:eastAsia="ru-RU"/>
        </w:rPr>
        <w:t>: Previous year’s October precipitation and current April precipitation influenced growth positively (r = 0.41) and negatively (r = -0.37), respectively.</w:t>
      </w:r>
    </w:p>
    <w:p w14:paraId="772A80D3"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These localized precipitation impacts may be linked to site-specific soil attributes, thawing rates, or rainfall timing in relation to needle formation and soil moisture availability.</w:t>
      </w:r>
    </w:p>
    <w:p w14:paraId="349D26DF" w14:textId="77777777" w:rsidR="00E5515E" w:rsidRPr="00F146CD" w:rsidRDefault="00E5515E" w:rsidP="00E5515E">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F146CD">
        <w:rPr>
          <w:rFonts w:ascii="Times New Roman" w:eastAsia="Times New Roman" w:hAnsi="Times New Roman" w:cs="Times New Roman"/>
          <w:b/>
          <w:bCs/>
          <w:sz w:val="24"/>
          <w:szCs w:val="24"/>
          <w:lang w:val="en-US" w:eastAsia="ru-RU"/>
        </w:rPr>
        <w:t>3.2.2 Daily Moving Correlations</w:t>
      </w:r>
    </w:p>
    <w:p w14:paraId="0BE91B8C"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Daily moving correlations (Fig. 3A) reveal that mid-summer (late June to early July) temperatures consistently exert the strongest influence on radial growth across all sites. Correlation peaks gradually shift earlier from west to east, reflecting the more severe continental climate in the east, where growth onset and needle formation may occur slightly earlier if warm conditions arrive by mid-June.</w:t>
      </w:r>
    </w:p>
    <w:p w14:paraId="08D277DE"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Precipitation showed no long-term positive or negative daily correlation peaks that consistently match temperature signals, reinforcing the notion that temperature is the primary limiting factor in these high-latitude systems.</w:t>
      </w:r>
    </w:p>
    <w:p w14:paraId="0D4D475C"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3.3 Temporal Stability of Temperature Signals</w:t>
      </w:r>
    </w:p>
    <w:p w14:paraId="68B74160"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Moving correlation (25-year windows) analyses indicate that temperature-growth relationships are not static over time (Fig. 4):</w:t>
      </w:r>
    </w:p>
    <w:p w14:paraId="5953FF7A" w14:textId="77777777" w:rsidR="00E5515E" w:rsidRPr="00E5515E" w:rsidRDefault="00E5515E" w:rsidP="00E5515E">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Western sites</w:t>
      </w:r>
      <w:r w:rsidRPr="00E5515E">
        <w:rPr>
          <w:rFonts w:ascii="Times New Roman" w:eastAsia="Times New Roman" w:hAnsi="Times New Roman" w:cs="Times New Roman"/>
          <w:sz w:val="24"/>
          <w:szCs w:val="24"/>
          <w:lang w:val="en-US" w:eastAsia="ru-RU"/>
        </w:rPr>
        <w:t xml:space="preserve"> (FIN, APA): Notable strengthening of the summer temperature signal from the late 1970s to early 1990s, followed by a modest decline or plateau.</w:t>
      </w:r>
    </w:p>
    <w:p w14:paraId="067CD1FA" w14:textId="77777777" w:rsidR="00E5515E" w:rsidRPr="00E5515E" w:rsidRDefault="00E5515E" w:rsidP="00E5515E">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Central sites</w:t>
      </w:r>
      <w:r w:rsidRPr="00E5515E">
        <w:rPr>
          <w:rFonts w:ascii="Times New Roman" w:eastAsia="Times New Roman" w:hAnsi="Times New Roman" w:cs="Times New Roman"/>
          <w:sz w:val="24"/>
          <w:szCs w:val="24"/>
          <w:lang w:val="en-US" w:eastAsia="ru-RU"/>
        </w:rPr>
        <w:t xml:space="preserve"> (PUR, KHA): Generally moderate to strong temperature signals, with KHA showing a decrease in sensitivity in the late 1990s.</w:t>
      </w:r>
    </w:p>
    <w:p w14:paraId="7D901173" w14:textId="77777777" w:rsidR="00E5515E" w:rsidRPr="00E5515E" w:rsidRDefault="00E5515E" w:rsidP="00E5515E">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Eastern sites</w:t>
      </w:r>
      <w:r w:rsidRPr="00E5515E">
        <w:rPr>
          <w:rFonts w:ascii="Times New Roman" w:eastAsia="Times New Roman" w:hAnsi="Times New Roman" w:cs="Times New Roman"/>
          <w:sz w:val="24"/>
          <w:szCs w:val="24"/>
          <w:lang w:val="en-US" w:eastAsia="ru-RU"/>
        </w:rPr>
        <w:t xml:space="preserve"> (CHO, BIL): </w:t>
      </w:r>
      <w:r w:rsidRPr="00E5515E">
        <w:rPr>
          <w:rFonts w:ascii="Times New Roman" w:eastAsia="Times New Roman" w:hAnsi="Times New Roman" w:cs="Times New Roman"/>
          <w:i/>
          <w:iCs/>
          <w:sz w:val="24"/>
          <w:szCs w:val="24"/>
          <w:lang w:val="en-US" w:eastAsia="ru-RU"/>
        </w:rPr>
        <w:t>CHO</w:t>
      </w:r>
      <w:r w:rsidRPr="00E5515E">
        <w:rPr>
          <w:rFonts w:ascii="Times New Roman" w:eastAsia="Times New Roman" w:hAnsi="Times New Roman" w:cs="Times New Roman"/>
          <w:sz w:val="24"/>
          <w:szCs w:val="24"/>
          <w:lang w:val="en-US" w:eastAsia="ru-RU"/>
        </w:rPr>
        <w:t xml:space="preserve"> exhibited a decline in temperature sensitivity around 1980, whereas </w:t>
      </w:r>
      <w:r w:rsidRPr="00E5515E">
        <w:rPr>
          <w:rFonts w:ascii="Times New Roman" w:eastAsia="Times New Roman" w:hAnsi="Times New Roman" w:cs="Times New Roman"/>
          <w:i/>
          <w:iCs/>
          <w:sz w:val="24"/>
          <w:szCs w:val="24"/>
          <w:lang w:val="en-US" w:eastAsia="ru-RU"/>
        </w:rPr>
        <w:t>BIL</w:t>
      </w:r>
      <w:r w:rsidRPr="00E5515E">
        <w:rPr>
          <w:rFonts w:ascii="Times New Roman" w:eastAsia="Times New Roman" w:hAnsi="Times New Roman" w:cs="Times New Roman"/>
          <w:sz w:val="24"/>
          <w:szCs w:val="24"/>
          <w:lang w:val="en-US" w:eastAsia="ru-RU"/>
        </w:rPr>
        <w:t xml:space="preserve"> showed increasing correlations with early summer temperatures (except July) in the 1980s onward.</w:t>
      </w:r>
    </w:p>
    <w:p w14:paraId="1AFA5A5F"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These trends could reflect shifts in local climate conditions (e.g., earlier snowmelt or changes in spring temperature) and possible physiological or ecological adaptations of the trees.</w:t>
      </w:r>
    </w:p>
    <w:p w14:paraId="1169B014" w14:textId="77777777" w:rsidR="00E5515E" w:rsidRPr="00F146CD"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F146CD">
        <w:rPr>
          <w:rFonts w:ascii="Times New Roman" w:eastAsia="Times New Roman" w:hAnsi="Times New Roman" w:cs="Times New Roman"/>
          <w:b/>
          <w:bCs/>
          <w:sz w:val="27"/>
          <w:szCs w:val="27"/>
          <w:lang w:val="en-US" w:eastAsia="ru-RU"/>
        </w:rPr>
        <w:t>3.4 Spatial Stability of Temperature Signals</w:t>
      </w:r>
    </w:p>
    <w:p w14:paraId="1E94A045"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Spatial correlation fields (Fig. 5) confirm the strong link to summer temperatures, particularly June–July. For </w:t>
      </w:r>
      <w:r w:rsidRPr="00E5515E">
        <w:rPr>
          <w:rFonts w:ascii="Times New Roman" w:eastAsia="Times New Roman" w:hAnsi="Times New Roman" w:cs="Times New Roman"/>
          <w:i/>
          <w:iCs/>
          <w:sz w:val="24"/>
          <w:szCs w:val="24"/>
          <w:lang w:val="en-US" w:eastAsia="ru-RU"/>
        </w:rPr>
        <w:t>P. sylvestris</w:t>
      </w:r>
      <w:r w:rsidRPr="00E5515E">
        <w:rPr>
          <w:rFonts w:ascii="Times New Roman" w:eastAsia="Times New Roman" w:hAnsi="Times New Roman" w:cs="Times New Roman"/>
          <w:sz w:val="24"/>
          <w:szCs w:val="24"/>
          <w:lang w:val="en-US" w:eastAsia="ru-RU"/>
        </w:rPr>
        <w:t xml:space="preserve"> (FIN, APA), the most robust spatial correlation is centered on July. For larches in the central and eastern regions (PUR, KHA, CHO, BIL), aggregated June–July temperatures yield wider geographic zones of correlation, indicating a regionally coherent climate signal in these core summer months.</w:t>
      </w:r>
    </w:p>
    <w:p w14:paraId="46D548F7"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pict w14:anchorId="1597489F">
          <v:rect id="_x0000_i1029" style="width:0;height:1.5pt" o:hralign="center" o:hrstd="t" o:hr="t" fillcolor="#a0a0a0" stroked="f"/>
        </w:pict>
      </w:r>
    </w:p>
    <w:p w14:paraId="7F5CF3A8" w14:textId="77777777" w:rsidR="00E5515E" w:rsidRPr="00F146CD"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F146CD">
        <w:rPr>
          <w:rFonts w:ascii="Times New Roman" w:eastAsia="Times New Roman" w:hAnsi="Times New Roman" w:cs="Times New Roman"/>
          <w:b/>
          <w:bCs/>
          <w:sz w:val="36"/>
          <w:szCs w:val="36"/>
          <w:lang w:val="en-US" w:eastAsia="ru-RU"/>
        </w:rPr>
        <w:t>4. Discussion</w:t>
      </w:r>
    </w:p>
    <w:p w14:paraId="2BFC829F" w14:textId="77777777" w:rsidR="00E5515E" w:rsidRPr="00F146CD"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F146CD">
        <w:rPr>
          <w:rFonts w:ascii="Times New Roman" w:eastAsia="Times New Roman" w:hAnsi="Times New Roman" w:cs="Times New Roman"/>
          <w:b/>
          <w:bCs/>
          <w:sz w:val="27"/>
          <w:szCs w:val="27"/>
          <w:lang w:val="en-US" w:eastAsia="ru-RU"/>
        </w:rPr>
        <w:t>4.1 Synthesis of Key Findings</w:t>
      </w:r>
    </w:p>
    <w:p w14:paraId="112BDAB7"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Our results show that temperature is the primary driver of radial growth at all sites, especially during the short Arctic summer window (June–July). However, distinct regional and species-specific variations emerge along the west-east gradient. Western stands of </w:t>
      </w:r>
      <w:r w:rsidRPr="00E5515E">
        <w:rPr>
          <w:rFonts w:ascii="Times New Roman" w:eastAsia="Times New Roman" w:hAnsi="Times New Roman" w:cs="Times New Roman"/>
          <w:i/>
          <w:iCs/>
          <w:sz w:val="24"/>
          <w:szCs w:val="24"/>
          <w:lang w:val="en-US" w:eastAsia="ru-RU"/>
        </w:rPr>
        <w:t>P. sylvestris</w:t>
      </w:r>
      <w:r w:rsidRPr="00E5515E">
        <w:rPr>
          <w:rFonts w:ascii="Times New Roman" w:eastAsia="Times New Roman" w:hAnsi="Times New Roman" w:cs="Times New Roman"/>
          <w:sz w:val="24"/>
          <w:szCs w:val="24"/>
          <w:lang w:val="en-US" w:eastAsia="ru-RU"/>
        </w:rPr>
        <w:t xml:space="preserve"> respond more strongly to July conditions, while larch-dominated sites to the east exhibit earlier growth sensitivity (June). These differences likely stem from interplay between microclimatic factors (onset of snowmelt, active layer depth), permafrost regimes, and inherent ecological/physiological traits of each species.</w:t>
      </w:r>
    </w:p>
    <w:p w14:paraId="5A7266DC"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4.2 Temperature and Precipitation Responses</w:t>
      </w:r>
    </w:p>
    <w:p w14:paraId="71E0F197"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The monthly correlation analyses corroborate previous dendroclimatic research in northern Russia and Finland, which repeatedly identify summer warmth as a limiting factor for radial growth (Vaganov et al., 1999; Kirdyanov et al., 2013). The western regions’ slightly milder climate and deeper active layer likely allow </w:t>
      </w:r>
      <w:r w:rsidRPr="00E5515E">
        <w:rPr>
          <w:rFonts w:ascii="Times New Roman" w:eastAsia="Times New Roman" w:hAnsi="Times New Roman" w:cs="Times New Roman"/>
          <w:i/>
          <w:iCs/>
          <w:sz w:val="24"/>
          <w:szCs w:val="24"/>
          <w:lang w:val="en-US" w:eastAsia="ru-RU"/>
        </w:rPr>
        <w:t>P. sylvestris</w:t>
      </w:r>
      <w:r w:rsidRPr="00E5515E">
        <w:rPr>
          <w:rFonts w:ascii="Times New Roman" w:eastAsia="Times New Roman" w:hAnsi="Times New Roman" w:cs="Times New Roman"/>
          <w:sz w:val="24"/>
          <w:szCs w:val="24"/>
          <w:lang w:val="en-US" w:eastAsia="ru-RU"/>
        </w:rPr>
        <w:t xml:space="preserve"> to maintain a photosynthetic advantage into July, while in colder continental regions, trees must initiate growth as soon as possible once temperatures exceed the threshold for cambial activity—often in June.</w:t>
      </w:r>
      <w:r w:rsidRPr="00E5515E">
        <w:rPr>
          <w:rFonts w:ascii="Times New Roman" w:eastAsia="Times New Roman" w:hAnsi="Times New Roman" w:cs="Times New Roman"/>
          <w:sz w:val="24"/>
          <w:szCs w:val="24"/>
          <w:lang w:val="en-US" w:eastAsia="ru-RU"/>
        </w:rPr>
        <w:br/>
        <w:t>Precipitation’s inconsistent effects in our datasets align with observations that water scarcity is typically secondary to low temperatures in permafrost-dominated zones (especially in the discontinuous and continuous permafrost areas). Nonetheless, the few instances of positive precipitation signals (APA, BIL) suggest that local soil permeability, annual variability in snowmelt patterns, and ephemeral rainfall events can periodically influence growth. In continuous permafrost areas, precipitation may run off or remain near the surface, depending on thaw depth and infiltration rate, complicating direct precipitation-growth relationships (Sugimoto et al., 2002).</w:t>
      </w:r>
    </w:p>
    <w:p w14:paraId="5DA12EBB"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4.3 Intra-Seasonal Timing and Growing Season Constraints</w:t>
      </w:r>
    </w:p>
    <w:p w14:paraId="0B8AA5F6"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Daily correlation peaks reaffirm that the narrow window of suitable growing conditions makes early-summer temperatures (late June to early July) critical. The shift of maximum correlation toward earlier dates from west to east indicates that, in more continental sites, trees may “rush” to begin cambial activity in early to mid-June if temperatures permit. Even a slight warming in June can significantly enhance photosynthetic capacity and wood formation due to the short growing season and permafrost constraints.</w:t>
      </w:r>
    </w:p>
    <w:p w14:paraId="610D82AA"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4.4 Temporal Instability and Climatic Trends</w:t>
      </w:r>
    </w:p>
    <w:p w14:paraId="5E5AABB7"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The temporal instability in growth-climate relationships may be driven by multiple factors:</w:t>
      </w:r>
    </w:p>
    <w:p w14:paraId="577A8444" w14:textId="77777777" w:rsidR="00E5515E" w:rsidRPr="00E5515E" w:rsidRDefault="00E5515E" w:rsidP="00E5515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Warming Trends</w:t>
      </w:r>
      <w:r w:rsidRPr="00E5515E">
        <w:rPr>
          <w:rFonts w:ascii="Times New Roman" w:eastAsia="Times New Roman" w:hAnsi="Times New Roman" w:cs="Times New Roman"/>
          <w:sz w:val="24"/>
          <w:szCs w:val="24"/>
          <w:lang w:val="en-US" w:eastAsia="ru-RU"/>
        </w:rPr>
        <w:t>: Rapidly rising temperatures can alter the timing of snowmelt and active layer thaw, shifting or extending the effective growing season.</w:t>
      </w:r>
    </w:p>
    <w:p w14:paraId="1230F70D" w14:textId="77777777" w:rsidR="00E5515E" w:rsidRPr="00E5515E" w:rsidRDefault="00E5515E" w:rsidP="00E5515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Physiological Thresholds</w:t>
      </w:r>
      <w:r w:rsidRPr="00E5515E">
        <w:rPr>
          <w:rFonts w:ascii="Times New Roman" w:eastAsia="Times New Roman" w:hAnsi="Times New Roman" w:cs="Times New Roman"/>
          <w:sz w:val="24"/>
          <w:szCs w:val="24"/>
          <w:lang w:val="en-US" w:eastAsia="ru-RU"/>
        </w:rPr>
        <w:t>: As trees experience more frequent above-threshold temperatures, they might exhibit changing growth sensitivities or saturations.</w:t>
      </w:r>
    </w:p>
    <w:p w14:paraId="7B827919" w14:textId="77777777" w:rsidR="00E5515E" w:rsidRPr="00E5515E" w:rsidRDefault="00E5515E" w:rsidP="00E5515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t>Soil Microbial Activity</w:t>
      </w:r>
      <w:r w:rsidRPr="00E5515E">
        <w:rPr>
          <w:rFonts w:ascii="Times New Roman" w:eastAsia="Times New Roman" w:hAnsi="Times New Roman" w:cs="Times New Roman"/>
          <w:sz w:val="24"/>
          <w:szCs w:val="24"/>
          <w:lang w:val="en-US" w:eastAsia="ru-RU"/>
        </w:rPr>
        <w:t>: Thawing permafrost and warmer soils can enhance microbial processes, potentially changing nutrient availability (Weedon et al., 2012) and modifying growth responses over time.</w:t>
      </w:r>
    </w:p>
    <w:p w14:paraId="576CA9F1" w14:textId="77777777" w:rsidR="00E5515E" w:rsidRPr="00E5515E" w:rsidRDefault="00E5515E" w:rsidP="00E5515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b/>
          <w:bCs/>
          <w:sz w:val="24"/>
          <w:szCs w:val="24"/>
          <w:lang w:val="en-US" w:eastAsia="ru-RU"/>
        </w:rPr>
        <w:lastRenderedPageBreak/>
        <w:t>CO₂ Fertilization</w:t>
      </w:r>
      <w:r w:rsidRPr="00E5515E">
        <w:rPr>
          <w:rFonts w:ascii="Times New Roman" w:eastAsia="Times New Roman" w:hAnsi="Times New Roman" w:cs="Times New Roman"/>
          <w:sz w:val="24"/>
          <w:szCs w:val="24"/>
          <w:lang w:val="en-US" w:eastAsia="ru-RU"/>
        </w:rPr>
        <w:t>: Elevated atmospheric CO₂ could also play a role in radial growth changes, although such effects remain difficult to disentangle from temperature-driven processes in boreal and Arctic environments.</w:t>
      </w:r>
    </w:p>
    <w:p w14:paraId="7EC0781C"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For instance, the pronounced decrease in sensitivity around 1980 at the CHO site coincides with regional climate anomalies, possibly linked to shifts in atmospheric circulation or changes in snowpack depth that alter the timing of soil thaw. Meanwhile, BIL’s increased response to early summer temperatures suggests that warming conditions may now consistently allow for earlier cambial reactivation.</w:t>
      </w:r>
    </w:p>
    <w:p w14:paraId="38CCCA26" w14:textId="77777777" w:rsidR="00E5515E" w:rsidRPr="00E5515E" w:rsidRDefault="00E5515E" w:rsidP="00E5515E">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E5515E">
        <w:rPr>
          <w:rFonts w:ascii="Times New Roman" w:eastAsia="Times New Roman" w:hAnsi="Times New Roman" w:cs="Times New Roman"/>
          <w:b/>
          <w:bCs/>
          <w:sz w:val="27"/>
          <w:szCs w:val="27"/>
          <w:lang w:val="en-US" w:eastAsia="ru-RU"/>
        </w:rPr>
        <w:t>4.5 Broader Ecological and Global Implications</w:t>
      </w:r>
    </w:p>
    <w:p w14:paraId="2373F6F0"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Beyond local growth patterns, these findings hold broader significance. First, increased tree growth in portions of the Arctic could have implications for the regional carbon budget, as larches and pines potentially sequester more carbon. On the other hand, permafrost thaw can lead to the release of stored carbon, raising questions about net carbon balance. Second, ongoing shifts in forest-tundra boundaries may alter regional albedo and hydrology, potentially feeding back into the climate system (Bonan, 2008). Third, the interplay of warming temperatures, precipitation distribution, and species-specific physiology underscores the complexity of predicting future treeline migration.</w:t>
      </w:r>
    </w:p>
    <w:p w14:paraId="32D51494"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Finally, while some sites may experience more favorable growth conditions, extreme weather events—such as late spring frosts or unusually warm autumns—could disrupt phenological cycles. If strong climate variability continues, we may see increased divergence between species or sites in their climate sensitivities, further influencing stand composition and ecosystem functioning in the Arctic region.</w:t>
      </w:r>
    </w:p>
    <w:p w14:paraId="33833EDE"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67C9A6EB">
          <v:rect id="_x0000_i1030" style="width:0;height:1.5pt" o:hralign="center" o:hrstd="t" o:hr="t" fillcolor="#a0a0a0" stroked="f"/>
        </w:pict>
      </w:r>
    </w:p>
    <w:p w14:paraId="4D0FA0F7" w14:textId="77777777" w:rsidR="00E5515E" w:rsidRPr="00F146CD"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F146CD">
        <w:rPr>
          <w:rFonts w:ascii="Times New Roman" w:eastAsia="Times New Roman" w:hAnsi="Times New Roman" w:cs="Times New Roman"/>
          <w:b/>
          <w:bCs/>
          <w:sz w:val="36"/>
          <w:szCs w:val="36"/>
          <w:lang w:val="en-US" w:eastAsia="ru-RU"/>
        </w:rPr>
        <w:t>5. Conclusion</w:t>
      </w:r>
    </w:p>
    <w:p w14:paraId="6B9F072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This study demonstrates that temperature, particularly in the early to mid-summer months, is the key limiting factor for radial growth of </w:t>
      </w:r>
      <w:r w:rsidRPr="00E5515E">
        <w:rPr>
          <w:rFonts w:ascii="Times New Roman" w:eastAsia="Times New Roman" w:hAnsi="Times New Roman" w:cs="Times New Roman"/>
          <w:i/>
          <w:iCs/>
          <w:sz w:val="24"/>
          <w:szCs w:val="24"/>
          <w:lang w:val="en-US" w:eastAsia="ru-RU"/>
        </w:rPr>
        <w:t>Pinus sylvestris</w:t>
      </w:r>
      <w:r w:rsidRPr="00E5515E">
        <w:rPr>
          <w:rFonts w:ascii="Times New Roman" w:eastAsia="Times New Roman" w:hAnsi="Times New Roman" w:cs="Times New Roman"/>
          <w:sz w:val="24"/>
          <w:szCs w:val="24"/>
          <w:lang w:val="en-US" w:eastAsia="ru-RU"/>
        </w:rPr>
        <w:t xml:space="preserve"> and various </w:t>
      </w:r>
      <w:r w:rsidRPr="00E5515E">
        <w:rPr>
          <w:rFonts w:ascii="Times New Roman" w:eastAsia="Times New Roman" w:hAnsi="Times New Roman" w:cs="Times New Roman"/>
          <w:i/>
          <w:iCs/>
          <w:sz w:val="24"/>
          <w:szCs w:val="24"/>
          <w:lang w:val="en-US" w:eastAsia="ru-RU"/>
        </w:rPr>
        <w:t>Larix</w:t>
      </w:r>
      <w:r w:rsidRPr="00E5515E">
        <w:rPr>
          <w:rFonts w:ascii="Times New Roman" w:eastAsia="Times New Roman" w:hAnsi="Times New Roman" w:cs="Times New Roman"/>
          <w:sz w:val="24"/>
          <w:szCs w:val="24"/>
          <w:lang w:val="en-US" w:eastAsia="ru-RU"/>
        </w:rPr>
        <w:t xml:space="preserve"> species across a broad longitudinal gradient above the Arctic Circle. Although the overall trend confirms a dominant temperature limitation, local differences in permafrost extent, soil conditions, and microclimatic regimes lead to variations in growth timing and magnitude of response. Precipitation generally plays a smaller role, with occasional site-specific influences primarily related to timing and infiltration constraints in permafrost-affected soils.</w:t>
      </w:r>
    </w:p>
    <w:p w14:paraId="4EE28B2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Our findings reinforce the importance of continued climate monitoring and dendrochronological research in northern latitudes, as amplified warming and permafrost thaw may further modify tree growth patterns, carbon cycling, and the structure of these fragile ecosystems. Additionally, the shifting nature of temperature sensitivity observed in some sites highlights the dynamic interplay between trees and their rapidly changing environments. Future research aimed at coupling dendrochronology with in situ soil and permafrost measurements, as well as higher-resolution climate models, will be essential to predict the trajectories of Arctic and sub-Arctic forest ecosystems under ongoing climate change.</w:t>
      </w:r>
    </w:p>
    <w:p w14:paraId="640160A9"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3E157730">
          <v:rect id="_x0000_i1031" style="width:0;height:1.5pt" o:hralign="center" o:hrstd="t" o:hr="t" fillcolor="#a0a0a0" stroked="f"/>
        </w:pict>
      </w:r>
    </w:p>
    <w:p w14:paraId="23E61926" w14:textId="77777777" w:rsidR="00E5515E" w:rsidRPr="00F146CD"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F146CD">
        <w:rPr>
          <w:rFonts w:ascii="Times New Roman" w:eastAsia="Times New Roman" w:hAnsi="Times New Roman" w:cs="Times New Roman"/>
          <w:b/>
          <w:bCs/>
          <w:sz w:val="36"/>
          <w:szCs w:val="36"/>
          <w:lang w:val="en-US" w:eastAsia="ru-RU"/>
        </w:rPr>
        <w:t>Acknowledgments</w:t>
      </w:r>
    </w:p>
    <w:p w14:paraId="4D5F93E8" w14:textId="77777777" w:rsidR="00E5515E" w:rsidRPr="00E5515E" w:rsidRDefault="00E5515E" w:rsidP="00E5515E">
      <w:p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lastRenderedPageBreak/>
        <w:t>This work was carried out with the support of the Ministry of Science and Higher Education of the Russian Federation [FSRZ-2020-0014]. We gratefully acknowledge the field support provided by local research stations in Finland and Russia, and the valuable assistance from colleagues involved in sample collection, preparation, and data management.</w:t>
      </w:r>
    </w:p>
    <w:p w14:paraId="66BA0199" w14:textId="77777777" w:rsidR="00E5515E" w:rsidRPr="00E5515E" w:rsidRDefault="00B81AFF" w:rsidP="00E5515E">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588A42E7">
          <v:rect id="_x0000_i1032" style="width:0;height:1.5pt" o:hralign="center" o:hrstd="t" o:hr="t" fillcolor="#a0a0a0" stroked="f"/>
        </w:pict>
      </w:r>
    </w:p>
    <w:p w14:paraId="08DC2E04" w14:textId="77777777" w:rsidR="00E5515E" w:rsidRPr="00E5515E" w:rsidRDefault="00E5515E" w:rsidP="00E5515E">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E5515E">
        <w:rPr>
          <w:rFonts w:ascii="Times New Roman" w:eastAsia="Times New Roman" w:hAnsi="Times New Roman" w:cs="Times New Roman"/>
          <w:b/>
          <w:bCs/>
          <w:sz w:val="36"/>
          <w:szCs w:val="36"/>
          <w:lang w:eastAsia="ru-RU"/>
        </w:rPr>
        <w:t>References (examples)</w:t>
      </w:r>
    </w:p>
    <w:p w14:paraId="01DE045B"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Bonan, G. (2008). Forests and climate change: forcings, feedbacks, and the climate benefits of forests. </w:t>
      </w:r>
      <w:r w:rsidRPr="00E5515E">
        <w:rPr>
          <w:rFonts w:ascii="Times New Roman" w:eastAsia="Times New Roman" w:hAnsi="Times New Roman" w:cs="Times New Roman"/>
          <w:i/>
          <w:iCs/>
          <w:sz w:val="24"/>
          <w:szCs w:val="24"/>
          <w:lang w:eastAsia="ru-RU"/>
        </w:rPr>
        <w:t>Science</w:t>
      </w:r>
      <w:r w:rsidRPr="00E5515E">
        <w:rPr>
          <w:rFonts w:ascii="Times New Roman" w:eastAsia="Times New Roman" w:hAnsi="Times New Roman" w:cs="Times New Roman"/>
          <w:sz w:val="24"/>
          <w:szCs w:val="24"/>
          <w:lang w:eastAsia="ru-RU"/>
        </w:rPr>
        <w:t>, 320(5882), 1444-1449.</w:t>
      </w:r>
    </w:p>
    <w:p w14:paraId="3D59D3AD" w14:textId="77777777" w:rsidR="00E5515E" w:rsidRPr="00F146CD"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val="en-US" w:eastAsia="ru-RU"/>
        </w:rPr>
      </w:pPr>
      <w:r w:rsidRPr="00E5515E">
        <w:rPr>
          <w:rFonts w:ascii="Times New Roman" w:eastAsia="Times New Roman" w:hAnsi="Times New Roman" w:cs="Times New Roman"/>
          <w:sz w:val="24"/>
          <w:szCs w:val="24"/>
          <w:lang w:val="en-US" w:eastAsia="ru-RU"/>
        </w:rPr>
        <w:t xml:space="preserve">Cook, E. R., &amp; Holmes, R. L. (1996). Guide for computer program ARSTAN. In </w:t>
      </w:r>
      <w:r w:rsidRPr="00E5515E">
        <w:rPr>
          <w:rFonts w:ascii="Times New Roman" w:eastAsia="Times New Roman" w:hAnsi="Times New Roman" w:cs="Times New Roman"/>
          <w:i/>
          <w:iCs/>
          <w:sz w:val="24"/>
          <w:szCs w:val="24"/>
          <w:lang w:val="en-US" w:eastAsia="ru-RU"/>
        </w:rPr>
        <w:t>Tree rings, environment, and humanity</w:t>
      </w:r>
      <w:r w:rsidRPr="00E5515E">
        <w:rPr>
          <w:rFonts w:ascii="Times New Roman" w:eastAsia="Times New Roman" w:hAnsi="Times New Roman" w:cs="Times New Roman"/>
          <w:sz w:val="24"/>
          <w:szCs w:val="24"/>
          <w:lang w:val="en-US" w:eastAsia="ru-RU"/>
        </w:rPr>
        <w:t xml:space="preserve"> (eds. Dean, J. S., Meko, D. M., &amp; Swetnam, T. W.). </w:t>
      </w:r>
      <w:r w:rsidRPr="00F146CD">
        <w:rPr>
          <w:rFonts w:ascii="Times New Roman" w:eastAsia="Times New Roman" w:hAnsi="Times New Roman" w:cs="Times New Roman"/>
          <w:sz w:val="24"/>
          <w:szCs w:val="24"/>
          <w:lang w:val="en-US" w:eastAsia="ru-RU"/>
        </w:rPr>
        <w:t>Radiocarbon, Tucson.</w:t>
      </w:r>
    </w:p>
    <w:p w14:paraId="3A1A6BAB"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Cook, E. R., &amp; Peters, K. (1981). The smoothing spline: A new approach to standardizing forest interior tree-ring width series for dendroclimatic studies. </w:t>
      </w:r>
      <w:r w:rsidRPr="00E5515E">
        <w:rPr>
          <w:rFonts w:ascii="Times New Roman" w:eastAsia="Times New Roman" w:hAnsi="Times New Roman" w:cs="Times New Roman"/>
          <w:i/>
          <w:iCs/>
          <w:sz w:val="24"/>
          <w:szCs w:val="24"/>
          <w:lang w:eastAsia="ru-RU"/>
        </w:rPr>
        <w:t>Tree-Ring Bulletin</w:t>
      </w:r>
      <w:r w:rsidRPr="00E5515E">
        <w:rPr>
          <w:rFonts w:ascii="Times New Roman" w:eastAsia="Times New Roman" w:hAnsi="Times New Roman" w:cs="Times New Roman"/>
          <w:sz w:val="24"/>
          <w:szCs w:val="24"/>
          <w:lang w:eastAsia="ru-RU"/>
        </w:rPr>
        <w:t>, 41, 45–53.</w:t>
      </w:r>
    </w:p>
    <w:p w14:paraId="22A1451B"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Grissino-Mayer, H. D. (2001). Evaluating crossdating accuracy: A manual and tutorial for the computer program COFECHA. </w:t>
      </w:r>
      <w:r w:rsidRPr="00E5515E">
        <w:rPr>
          <w:rFonts w:ascii="Times New Roman" w:eastAsia="Times New Roman" w:hAnsi="Times New Roman" w:cs="Times New Roman"/>
          <w:i/>
          <w:iCs/>
          <w:sz w:val="24"/>
          <w:szCs w:val="24"/>
          <w:lang w:eastAsia="ru-RU"/>
        </w:rPr>
        <w:t>Tree-Ring Research</w:t>
      </w:r>
      <w:r w:rsidRPr="00E5515E">
        <w:rPr>
          <w:rFonts w:ascii="Times New Roman" w:eastAsia="Times New Roman" w:hAnsi="Times New Roman" w:cs="Times New Roman"/>
          <w:sz w:val="24"/>
          <w:szCs w:val="24"/>
          <w:lang w:eastAsia="ru-RU"/>
        </w:rPr>
        <w:t>, 57(2), 205–221.</w:t>
      </w:r>
    </w:p>
    <w:p w14:paraId="1FE4E950"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Harsch, M. A., Hulme, P. E., McGlone, M. S., &amp; Duncan, R. P. (2009). Are treelines advancing? A global meta‐analysis of treeline response to climate warming. </w:t>
      </w:r>
      <w:r w:rsidRPr="00E5515E">
        <w:rPr>
          <w:rFonts w:ascii="Times New Roman" w:eastAsia="Times New Roman" w:hAnsi="Times New Roman" w:cs="Times New Roman"/>
          <w:i/>
          <w:iCs/>
          <w:sz w:val="24"/>
          <w:szCs w:val="24"/>
          <w:lang w:eastAsia="ru-RU"/>
        </w:rPr>
        <w:t>Ecology Letters</w:t>
      </w:r>
      <w:r w:rsidRPr="00E5515E">
        <w:rPr>
          <w:rFonts w:ascii="Times New Roman" w:eastAsia="Times New Roman" w:hAnsi="Times New Roman" w:cs="Times New Roman"/>
          <w:sz w:val="24"/>
          <w:szCs w:val="24"/>
          <w:lang w:eastAsia="ru-RU"/>
        </w:rPr>
        <w:t>, 12(10), 1040–1049.</w:t>
      </w:r>
    </w:p>
    <w:p w14:paraId="2BD76700"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Kirdyanov, A. V., et al. (2013). Dendroclimatic study of Siberian larch growth in the northern part of Central Siberia. </w:t>
      </w:r>
      <w:r w:rsidRPr="00E5515E">
        <w:rPr>
          <w:rFonts w:ascii="Times New Roman" w:eastAsia="Times New Roman" w:hAnsi="Times New Roman" w:cs="Times New Roman"/>
          <w:i/>
          <w:iCs/>
          <w:sz w:val="24"/>
          <w:szCs w:val="24"/>
          <w:lang w:eastAsia="ru-RU"/>
        </w:rPr>
        <w:t>Dendrochronologia</w:t>
      </w:r>
      <w:r w:rsidRPr="00E5515E">
        <w:rPr>
          <w:rFonts w:ascii="Times New Roman" w:eastAsia="Times New Roman" w:hAnsi="Times New Roman" w:cs="Times New Roman"/>
          <w:sz w:val="24"/>
          <w:szCs w:val="24"/>
          <w:lang w:eastAsia="ru-RU"/>
        </w:rPr>
        <w:t>, 31(2), 91-96.</w:t>
      </w:r>
    </w:p>
    <w:p w14:paraId="019722AD"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Overland, J. E. et al. (2019). The urgency of Arctic change. </w:t>
      </w:r>
      <w:r w:rsidRPr="00E5515E">
        <w:rPr>
          <w:rFonts w:ascii="Times New Roman" w:eastAsia="Times New Roman" w:hAnsi="Times New Roman" w:cs="Times New Roman"/>
          <w:i/>
          <w:iCs/>
          <w:sz w:val="24"/>
          <w:szCs w:val="24"/>
          <w:lang w:eastAsia="ru-RU"/>
        </w:rPr>
        <w:t>Polar Science</w:t>
      </w:r>
      <w:r w:rsidRPr="00E5515E">
        <w:rPr>
          <w:rFonts w:ascii="Times New Roman" w:eastAsia="Times New Roman" w:hAnsi="Times New Roman" w:cs="Times New Roman"/>
          <w:sz w:val="24"/>
          <w:szCs w:val="24"/>
          <w:lang w:eastAsia="ru-RU"/>
        </w:rPr>
        <w:t>, 21, 6–13.</w:t>
      </w:r>
    </w:p>
    <w:p w14:paraId="1E19F8C1"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Schuur, E. A. G., et al. (2015). Climate change and the permafrost carbon feedback. </w:t>
      </w:r>
      <w:r w:rsidRPr="00E5515E">
        <w:rPr>
          <w:rFonts w:ascii="Times New Roman" w:eastAsia="Times New Roman" w:hAnsi="Times New Roman" w:cs="Times New Roman"/>
          <w:i/>
          <w:iCs/>
          <w:sz w:val="24"/>
          <w:szCs w:val="24"/>
          <w:lang w:eastAsia="ru-RU"/>
        </w:rPr>
        <w:t>Nature</w:t>
      </w:r>
      <w:r w:rsidRPr="00E5515E">
        <w:rPr>
          <w:rFonts w:ascii="Times New Roman" w:eastAsia="Times New Roman" w:hAnsi="Times New Roman" w:cs="Times New Roman"/>
          <w:sz w:val="24"/>
          <w:szCs w:val="24"/>
          <w:lang w:eastAsia="ru-RU"/>
        </w:rPr>
        <w:t>, 520(7546), 171–179.</w:t>
      </w:r>
    </w:p>
    <w:p w14:paraId="6568B68A"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Sugimoto, A., et al. (2002). Characteristics of soil carbon in permafrost observed in Yakutia, eastern Siberia. </w:t>
      </w:r>
      <w:r w:rsidRPr="00E5515E">
        <w:rPr>
          <w:rFonts w:ascii="Times New Roman" w:eastAsia="Times New Roman" w:hAnsi="Times New Roman" w:cs="Times New Roman"/>
          <w:i/>
          <w:iCs/>
          <w:sz w:val="24"/>
          <w:szCs w:val="24"/>
          <w:lang w:eastAsia="ru-RU"/>
        </w:rPr>
        <w:t>Geophysical Research Letters</w:t>
      </w:r>
      <w:r w:rsidRPr="00E5515E">
        <w:rPr>
          <w:rFonts w:ascii="Times New Roman" w:eastAsia="Times New Roman" w:hAnsi="Times New Roman" w:cs="Times New Roman"/>
          <w:sz w:val="24"/>
          <w:szCs w:val="24"/>
          <w:lang w:eastAsia="ru-RU"/>
        </w:rPr>
        <w:t>, 29(16), 21-1–21-4.</w:t>
      </w:r>
    </w:p>
    <w:p w14:paraId="7D2FBAD6"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Vaganov, E. A., Hughes, M. K., Kirdyanov, A. V., Schweingruber, F. H., &amp; Silkin, P. P. (1999). Influence of snowfall and melt timing on tree growth in subarctic Eurasia. </w:t>
      </w:r>
      <w:r w:rsidRPr="00E5515E">
        <w:rPr>
          <w:rFonts w:ascii="Times New Roman" w:eastAsia="Times New Roman" w:hAnsi="Times New Roman" w:cs="Times New Roman"/>
          <w:i/>
          <w:iCs/>
          <w:sz w:val="24"/>
          <w:szCs w:val="24"/>
          <w:lang w:eastAsia="ru-RU"/>
        </w:rPr>
        <w:t>Nature</w:t>
      </w:r>
      <w:r w:rsidRPr="00E5515E">
        <w:rPr>
          <w:rFonts w:ascii="Times New Roman" w:eastAsia="Times New Roman" w:hAnsi="Times New Roman" w:cs="Times New Roman"/>
          <w:sz w:val="24"/>
          <w:szCs w:val="24"/>
          <w:lang w:eastAsia="ru-RU"/>
        </w:rPr>
        <w:t>, 400(6741), 149–151.</w:t>
      </w:r>
    </w:p>
    <w:p w14:paraId="2B1F9F13"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Weedon, J. T., et al. (2012). Global meta-analysis of soil microbial response to warming. </w:t>
      </w:r>
      <w:r w:rsidRPr="00E5515E">
        <w:rPr>
          <w:rFonts w:ascii="Times New Roman" w:eastAsia="Times New Roman" w:hAnsi="Times New Roman" w:cs="Times New Roman"/>
          <w:i/>
          <w:iCs/>
          <w:sz w:val="24"/>
          <w:szCs w:val="24"/>
          <w:lang w:eastAsia="ru-RU"/>
        </w:rPr>
        <w:t>Nature Climate Change</w:t>
      </w:r>
      <w:r w:rsidRPr="00E5515E">
        <w:rPr>
          <w:rFonts w:ascii="Times New Roman" w:eastAsia="Times New Roman" w:hAnsi="Times New Roman" w:cs="Times New Roman"/>
          <w:sz w:val="24"/>
          <w:szCs w:val="24"/>
          <w:lang w:eastAsia="ru-RU"/>
        </w:rPr>
        <w:t>, 2(10), 256–260.</w:t>
      </w:r>
    </w:p>
    <w:p w14:paraId="77267524" w14:textId="77777777" w:rsidR="00E5515E" w:rsidRPr="00E5515E" w:rsidRDefault="00E5515E" w:rsidP="00E5515E">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E5515E">
        <w:rPr>
          <w:rFonts w:ascii="Times New Roman" w:eastAsia="Times New Roman" w:hAnsi="Times New Roman" w:cs="Times New Roman"/>
          <w:sz w:val="24"/>
          <w:szCs w:val="24"/>
          <w:lang w:val="en-US" w:eastAsia="ru-RU"/>
        </w:rPr>
        <w:t xml:space="preserve">Wigley, T. M., Briffa, K. R., &amp; Jones, P. D. (1984). On the average value of correlated time series, with applications in dendroclimatology and hydrometeorology. </w:t>
      </w:r>
      <w:r w:rsidRPr="00E5515E">
        <w:rPr>
          <w:rFonts w:ascii="Times New Roman" w:eastAsia="Times New Roman" w:hAnsi="Times New Roman" w:cs="Times New Roman"/>
          <w:i/>
          <w:iCs/>
          <w:sz w:val="24"/>
          <w:szCs w:val="24"/>
          <w:lang w:eastAsia="ru-RU"/>
        </w:rPr>
        <w:t>Journal of Climate and Applied Meteorology</w:t>
      </w:r>
      <w:r w:rsidRPr="00E5515E">
        <w:rPr>
          <w:rFonts w:ascii="Times New Roman" w:eastAsia="Times New Roman" w:hAnsi="Times New Roman" w:cs="Times New Roman"/>
          <w:sz w:val="24"/>
          <w:szCs w:val="24"/>
          <w:lang w:eastAsia="ru-RU"/>
        </w:rPr>
        <w:t>, 23(2), 201–213.</w:t>
      </w:r>
    </w:p>
    <w:p w14:paraId="3C92CBF0" w14:textId="7F513E0A" w:rsidR="00E5515E" w:rsidRDefault="00E5515E">
      <w:r>
        <w:br w:type="page"/>
      </w:r>
    </w:p>
    <w:p w14:paraId="0D42A91D"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191383">
        <w:rPr>
          <w:rFonts w:ascii="Times New Roman" w:eastAsia="Times New Roman" w:hAnsi="Times New Roman" w:cs="Times New Roman"/>
          <w:b/>
          <w:bCs/>
          <w:sz w:val="36"/>
          <w:szCs w:val="36"/>
          <w:lang w:eastAsia="ru-RU"/>
        </w:rPr>
        <w:lastRenderedPageBreak/>
        <w:t>Title</w:t>
      </w:r>
    </w:p>
    <w:p w14:paraId="515E677F"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Climate Response of Coniferous Trees in Northern Latitudes: A Longitudinal Gradient Study Beyond the Arctic Circle</w:t>
      </w:r>
    </w:p>
    <w:p w14:paraId="2DB54230"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191383">
        <w:rPr>
          <w:rFonts w:ascii="Times New Roman" w:eastAsia="Times New Roman" w:hAnsi="Times New Roman" w:cs="Times New Roman"/>
          <w:b/>
          <w:bCs/>
          <w:sz w:val="27"/>
          <w:szCs w:val="27"/>
          <w:lang w:eastAsia="ru-RU"/>
        </w:rPr>
        <w:t>Authors</w:t>
      </w:r>
    </w:p>
    <w:p w14:paraId="1DB8F71E"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i/>
          <w:iCs/>
          <w:sz w:val="24"/>
          <w:szCs w:val="24"/>
          <w:lang w:eastAsia="ru-RU"/>
        </w:rPr>
        <w:t>Имена и аффилиации авторов</w:t>
      </w:r>
    </w:p>
    <w:p w14:paraId="5BECFEE8"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5AD27DFA">
          <v:rect id="_x0000_i1033" style="width:0;height:1.5pt" o:hralign="center" o:hrstd="t" o:hr="t" fillcolor="#a0a0a0" stroked="f"/>
        </w:pict>
      </w:r>
    </w:p>
    <w:p w14:paraId="2DFBEF49"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Abstract</w:t>
      </w:r>
    </w:p>
    <w:p w14:paraId="351797AA"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An increase in temperature in high latitudes is expected to alter the water balance and thermal regime of permafrost soils, with direct implications for the structure and functioning of plant communities in northern ecosystems (Adams et al., 2015; Bala and Chen, 2020; Cook and Peters, 1981). A key method for studying plant responses to environmental and climate change is dendroclimatic analysis of tree-ring growth (Drobyshev et al., 2010; Esper et al., 2002; Friedlingstein et al., 2006). This article presents the results of such an analysis for four tree species—</w:t>
      </w:r>
      <w:r w:rsidRPr="00191383">
        <w:rPr>
          <w:rFonts w:ascii="Times New Roman" w:eastAsia="Times New Roman" w:hAnsi="Times New Roman" w:cs="Times New Roman"/>
          <w:i/>
          <w:iCs/>
          <w:sz w:val="24"/>
          <w:szCs w:val="24"/>
          <w:lang w:val="en-US" w:eastAsia="ru-RU"/>
        </w:rPr>
        <w:t>Pinus sylvestris</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i/>
          <w:iCs/>
          <w:sz w:val="24"/>
          <w:szCs w:val="24"/>
          <w:lang w:val="en-US" w:eastAsia="ru-RU"/>
        </w:rPr>
        <w:t>Larix sibirica</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i/>
          <w:iCs/>
          <w:sz w:val="24"/>
          <w:szCs w:val="24"/>
          <w:lang w:val="en-US" w:eastAsia="ru-RU"/>
        </w:rPr>
        <w:t>Larix gmelinii</w:t>
      </w:r>
      <w:r w:rsidRPr="00191383">
        <w:rPr>
          <w:rFonts w:ascii="Times New Roman" w:eastAsia="Times New Roman" w:hAnsi="Times New Roman" w:cs="Times New Roman"/>
          <w:sz w:val="24"/>
          <w:szCs w:val="24"/>
          <w:lang w:val="en-US" w:eastAsia="ru-RU"/>
        </w:rPr>
        <w:t xml:space="preserve">, and </w:t>
      </w:r>
      <w:r w:rsidRPr="00191383">
        <w:rPr>
          <w:rFonts w:ascii="Times New Roman" w:eastAsia="Times New Roman" w:hAnsi="Times New Roman" w:cs="Times New Roman"/>
          <w:i/>
          <w:iCs/>
          <w:sz w:val="24"/>
          <w:szCs w:val="24"/>
          <w:lang w:val="en-US" w:eastAsia="ru-RU"/>
        </w:rPr>
        <w:t>Larix cajanderi</w:t>
      </w:r>
      <w:r w:rsidRPr="00191383">
        <w:rPr>
          <w:rFonts w:ascii="Times New Roman" w:eastAsia="Times New Roman" w:hAnsi="Times New Roman" w:cs="Times New Roman"/>
          <w:sz w:val="24"/>
          <w:szCs w:val="24"/>
          <w:lang w:val="en-US" w:eastAsia="ru-RU"/>
        </w:rPr>
        <w:t>—growing on continuous and discontinuous permafrost in six areas above the Arctic Circle (Harsch et al., 2009; Kharuk et al., 2006).</w:t>
      </w:r>
    </w:p>
    <w:p w14:paraId="65222DEC"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A correlation analysis was conducted between tree-ring width indices and climate indicators (temperature and precipitation) over the 1966–2021 period (Kirdyanov et al., 2013; Luo et al., 2019; Schuur et al., 2015). Results indicate that summer air temperature, primarily in June and July, is the main factor limiting radial growth in all study sites, though the timing of peak sensitivity differs along a west-to-east gradient (Mann et al., 2009; Overland et al., 2019; Sugimoto et al., 2002). Moving correlations suggest an increasing influence of temperature anomalies on tree growth in recent decades, coinciding with rising average daily temperatures (Bonan, 2008; Vaganov et al., 1999; Weedon et al., 2012). Such changes highlight potential shifts in community structure and adaptation mechanisms in northern forests in response to accelerated climate warming (Shiyatov, 2003; Zhang et al., 2021). Additionally, while precipitation does not show a consistent limiting effect on growth, localized impacts are observed in certain months and sites (Devi et al., 2008; Polyakova et al., 2020). These findings underscore the importance of ongoing monitoring to assess the long-term trajectories of northern ecosystems under climate change (Smirnova et al., 2019; Timofeev et al., 2014; Walker et al., 2005).</w:t>
      </w:r>
    </w:p>
    <w:p w14:paraId="6B48966A"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Keywords</w:t>
      </w:r>
      <w:r w:rsidRPr="00191383">
        <w:rPr>
          <w:rFonts w:ascii="Times New Roman" w:eastAsia="Times New Roman" w:hAnsi="Times New Roman" w:cs="Times New Roman"/>
          <w:sz w:val="24"/>
          <w:szCs w:val="24"/>
          <w:lang w:val="en-US" w:eastAsia="ru-RU"/>
        </w:rPr>
        <w:t>: Arctic, climate change, permafrost, tundra, treeline, dendrochronology, radial growth, forest-tundra</w:t>
      </w:r>
    </w:p>
    <w:p w14:paraId="5ABF5EFC"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5837D289">
          <v:rect id="_x0000_i1034" style="width:0;height:1.5pt" o:hralign="center" o:hrstd="t" o:hr="t" fillcolor="#a0a0a0" stroked="f"/>
        </w:pict>
      </w:r>
    </w:p>
    <w:p w14:paraId="7AABDAC3"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1. Introduction</w:t>
      </w:r>
    </w:p>
    <w:p w14:paraId="2DF4564A"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1.1 Arctic Warming and Global Significance</w:t>
      </w:r>
    </w:p>
    <w:p w14:paraId="119F1AA5"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Arctic regions are warming at a rate nearly four times faster than the global average (Overland et al., 2019; Settele et al., 2014). This accelerated warming, known as Arctic amplification, has </w:t>
      </w:r>
      <w:r w:rsidRPr="00191383">
        <w:rPr>
          <w:rFonts w:ascii="Times New Roman" w:eastAsia="Times New Roman" w:hAnsi="Times New Roman" w:cs="Times New Roman"/>
          <w:sz w:val="24"/>
          <w:szCs w:val="24"/>
          <w:lang w:val="en-US" w:eastAsia="ru-RU"/>
        </w:rPr>
        <w:lastRenderedPageBreak/>
        <w:t>profound implications not only for local ecosystems but also for global climate processes (Briffa et al., 2002; IPCC, 2021; Kattsov et al., 2010). The thawing of permafrost, transformation of the regional carbon cycle, and alteration of hydrological regimes can create feedback loops that further influence global climate (Ciais et al., 2013; Romanovsky et al., 2010; Schuur et al., 2015).</w:t>
      </w:r>
    </w:p>
    <w:p w14:paraId="1FCDE38A"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1.2 Forest-Tundra Ecosystems and Climate Change</w:t>
      </w:r>
    </w:p>
    <w:p w14:paraId="389EF66E"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The forest-tundra ecotone—transitioning from the closed boreal forest to the open tundra—is especially sensitive to climate change (Harsch et al., 2009; Kharuk et al., 2008; MacDonald et al., 2008). In northern Russia and Finland, widespread shifts in vegetation dynamics have been reported, including latitudinal migration of treeline and local declines in traditionally dominant conifer species (Kukarskih et al., 2017; Matveyeva, 1998; Moiseev et al., 2010). These changes have broader global importance, as the forest-tundra ecotone influences surface albedo, carbon sequestration, and water cycling (Bonan, 2008; Liu et al., 2013; Pastukhov and Kaverin, 2016).</w:t>
      </w:r>
    </w:p>
    <w:p w14:paraId="4560B6DF"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1.3 Dendrochronology in Northern Russia and Finland</w:t>
      </w:r>
    </w:p>
    <w:p w14:paraId="2A546BD8"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Dendrochronology, and more specifically dendroclimatology, provides robust methods for reconstructing past climate variability and assessing tree growth responses (Anchukaitis et al., 2012; Cook and Holmes, 1996; Grissino-Mayer, 2001). In northern Russia and Finland, multiple studies have linked tree-ring variations to temperature and precipitation (DeGrandpre et al., 2011; Esper et al., 2002; Helama et al., 2012). However, significant gaps remain in our understanding of how conifers respond along a broad longitudinal gradient with diverse permafrost conditions (Lloyd et al., 2005; Shiyatov, 2003; Vaganov et al., 1999).</w:t>
      </w:r>
    </w:p>
    <w:p w14:paraId="03BA075A"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1.4 Research Aims</w:t>
      </w:r>
    </w:p>
    <w:p w14:paraId="12B8BEEC"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This work aims to analyze the radial growth response of four conifer species (</w:t>
      </w:r>
      <w:r w:rsidRPr="00191383">
        <w:rPr>
          <w:rFonts w:ascii="Times New Roman" w:eastAsia="Times New Roman" w:hAnsi="Times New Roman" w:cs="Times New Roman"/>
          <w:i/>
          <w:iCs/>
          <w:sz w:val="24"/>
          <w:szCs w:val="24"/>
          <w:lang w:val="en-US" w:eastAsia="ru-RU"/>
        </w:rPr>
        <w:t>Pinus sylvestris, Larix sibirica, Larix gmelinii, Larix cajanderi</w:t>
      </w:r>
      <w:r w:rsidRPr="00191383">
        <w:rPr>
          <w:rFonts w:ascii="Times New Roman" w:eastAsia="Times New Roman" w:hAnsi="Times New Roman" w:cs="Times New Roman"/>
          <w:sz w:val="24"/>
          <w:szCs w:val="24"/>
          <w:lang w:val="en-US" w:eastAsia="ru-RU"/>
        </w:rPr>
        <w:t>) at six different localities above the Arctic Circle (Polyakova et al., 2020; Razumov et al., 2012; Rossi et al., 2008). We examine the relationships between tree-ring width indices and multiple climate variables—temperature, precipitation, active-layer depth, and snow depth—across a longitudinal transect (27°E to 166°E). Specifically, we address (1) the significance of changing temperature regimes for radial growth, (2) the role of precipitation in these high-latitude environments, (3) the temporal stability of these relationships, and (4) potential ecological consequences of climate change for forest-tundra ecosystems (Sidorova et al., 2010; Thomas et al., 2021; Wilmking et al., 2005).</w:t>
      </w:r>
    </w:p>
    <w:p w14:paraId="54811230"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7094AF21">
          <v:rect id="_x0000_i1035" style="width:0;height:1.5pt" o:hralign="center" o:hrstd="t" o:hr="t" fillcolor="#a0a0a0" stroked="f"/>
        </w:pict>
      </w:r>
    </w:p>
    <w:p w14:paraId="76A3ACF3"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2. Materials and Methods</w:t>
      </w:r>
    </w:p>
    <w:p w14:paraId="002EED9A"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2.1 Study Area and Sampling</w:t>
      </w:r>
    </w:p>
    <w:p w14:paraId="235DE239"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sz w:val="24"/>
          <w:szCs w:val="24"/>
          <w:lang w:val="en-US" w:eastAsia="ru-RU"/>
        </w:rPr>
        <w:t xml:space="preserve">Research sites span a longitudinal gradient above the Arctic Circle, from northeastern Finland to northeastern Russia (27°E to 166°E; Fig. 1A). </w:t>
      </w:r>
      <w:r w:rsidRPr="00191383">
        <w:rPr>
          <w:rFonts w:ascii="Times New Roman" w:eastAsia="Times New Roman" w:hAnsi="Times New Roman" w:cs="Times New Roman"/>
          <w:sz w:val="24"/>
          <w:szCs w:val="24"/>
          <w:lang w:eastAsia="ru-RU"/>
        </w:rPr>
        <w:t>We examined six localities differing in permafrost extent:</w:t>
      </w:r>
    </w:p>
    <w:p w14:paraId="63BC5DCD" w14:textId="77777777" w:rsidR="00191383" w:rsidRPr="00191383" w:rsidRDefault="00191383" w:rsidP="0019138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FIN</w:t>
      </w:r>
      <w:r w:rsidRPr="00191383">
        <w:rPr>
          <w:rFonts w:ascii="Times New Roman" w:eastAsia="Times New Roman" w:hAnsi="Times New Roman" w:cs="Times New Roman"/>
          <w:sz w:val="24"/>
          <w:szCs w:val="24"/>
          <w:lang w:val="en-US" w:eastAsia="ru-RU"/>
        </w:rPr>
        <w:t xml:space="preserve"> (Finland) and </w:t>
      </w:r>
      <w:r w:rsidRPr="00191383">
        <w:rPr>
          <w:rFonts w:ascii="Times New Roman" w:eastAsia="Times New Roman" w:hAnsi="Times New Roman" w:cs="Times New Roman"/>
          <w:b/>
          <w:bCs/>
          <w:sz w:val="24"/>
          <w:szCs w:val="24"/>
          <w:lang w:val="en-US" w:eastAsia="ru-RU"/>
        </w:rPr>
        <w:t>APA</w:t>
      </w:r>
      <w:r w:rsidRPr="00191383">
        <w:rPr>
          <w:rFonts w:ascii="Times New Roman" w:eastAsia="Times New Roman" w:hAnsi="Times New Roman" w:cs="Times New Roman"/>
          <w:sz w:val="24"/>
          <w:szCs w:val="24"/>
          <w:lang w:val="en-US" w:eastAsia="ru-RU"/>
        </w:rPr>
        <w:t xml:space="preserve"> (Apatity, Kola Peninsula): </w:t>
      </w:r>
      <w:r w:rsidRPr="00191383">
        <w:rPr>
          <w:rFonts w:ascii="Times New Roman" w:eastAsia="Times New Roman" w:hAnsi="Times New Roman" w:cs="Times New Roman"/>
          <w:i/>
          <w:iCs/>
          <w:sz w:val="24"/>
          <w:szCs w:val="24"/>
          <w:lang w:val="en-US" w:eastAsia="ru-RU"/>
        </w:rPr>
        <w:t>Pinus sylvestris</w:t>
      </w:r>
    </w:p>
    <w:p w14:paraId="4C67796F" w14:textId="77777777" w:rsidR="00191383" w:rsidRPr="00191383" w:rsidRDefault="00191383" w:rsidP="001913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eastAsia="ru-RU"/>
        </w:rPr>
        <w:t>PUR</w:t>
      </w:r>
      <w:r w:rsidRPr="00191383">
        <w:rPr>
          <w:rFonts w:ascii="Times New Roman" w:eastAsia="Times New Roman" w:hAnsi="Times New Roman" w:cs="Times New Roman"/>
          <w:sz w:val="24"/>
          <w:szCs w:val="24"/>
          <w:lang w:eastAsia="ru-RU"/>
        </w:rPr>
        <w:t xml:space="preserve"> (Polar Urals): </w:t>
      </w:r>
      <w:r w:rsidRPr="00191383">
        <w:rPr>
          <w:rFonts w:ascii="Times New Roman" w:eastAsia="Times New Roman" w:hAnsi="Times New Roman" w:cs="Times New Roman"/>
          <w:i/>
          <w:iCs/>
          <w:sz w:val="24"/>
          <w:szCs w:val="24"/>
          <w:lang w:eastAsia="ru-RU"/>
        </w:rPr>
        <w:t>Larix sibirica</w:t>
      </w:r>
    </w:p>
    <w:p w14:paraId="38AA69BF" w14:textId="77777777" w:rsidR="00191383" w:rsidRPr="00191383" w:rsidRDefault="00191383" w:rsidP="00191383">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eastAsia="ru-RU"/>
        </w:rPr>
        <w:t>KHA</w:t>
      </w:r>
      <w:r w:rsidRPr="00191383">
        <w:rPr>
          <w:rFonts w:ascii="Times New Roman" w:eastAsia="Times New Roman" w:hAnsi="Times New Roman" w:cs="Times New Roman"/>
          <w:sz w:val="24"/>
          <w:szCs w:val="24"/>
          <w:lang w:eastAsia="ru-RU"/>
        </w:rPr>
        <w:t xml:space="preserve"> (Khatanga): </w:t>
      </w:r>
      <w:r w:rsidRPr="00191383">
        <w:rPr>
          <w:rFonts w:ascii="Times New Roman" w:eastAsia="Times New Roman" w:hAnsi="Times New Roman" w:cs="Times New Roman"/>
          <w:i/>
          <w:iCs/>
          <w:sz w:val="24"/>
          <w:szCs w:val="24"/>
          <w:lang w:eastAsia="ru-RU"/>
        </w:rPr>
        <w:t>Larix gmelinii</w:t>
      </w:r>
    </w:p>
    <w:p w14:paraId="7CA796BB" w14:textId="77777777" w:rsidR="00191383" w:rsidRPr="00191383" w:rsidRDefault="00191383" w:rsidP="0019138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lastRenderedPageBreak/>
        <w:t>CHO</w:t>
      </w:r>
      <w:r w:rsidRPr="00191383">
        <w:rPr>
          <w:rFonts w:ascii="Times New Roman" w:eastAsia="Times New Roman" w:hAnsi="Times New Roman" w:cs="Times New Roman"/>
          <w:sz w:val="24"/>
          <w:szCs w:val="24"/>
          <w:lang w:val="en-US" w:eastAsia="ru-RU"/>
        </w:rPr>
        <w:t xml:space="preserve"> (Chokurdakh) and </w:t>
      </w:r>
      <w:r w:rsidRPr="00191383">
        <w:rPr>
          <w:rFonts w:ascii="Times New Roman" w:eastAsia="Times New Roman" w:hAnsi="Times New Roman" w:cs="Times New Roman"/>
          <w:b/>
          <w:bCs/>
          <w:sz w:val="24"/>
          <w:szCs w:val="24"/>
          <w:lang w:val="en-US" w:eastAsia="ru-RU"/>
        </w:rPr>
        <w:t>BIL</w:t>
      </w:r>
      <w:r w:rsidRPr="00191383">
        <w:rPr>
          <w:rFonts w:ascii="Times New Roman" w:eastAsia="Times New Roman" w:hAnsi="Times New Roman" w:cs="Times New Roman"/>
          <w:sz w:val="24"/>
          <w:szCs w:val="24"/>
          <w:lang w:val="en-US" w:eastAsia="ru-RU"/>
        </w:rPr>
        <w:t xml:space="preserve"> (Bilibino): </w:t>
      </w:r>
      <w:r w:rsidRPr="00191383">
        <w:rPr>
          <w:rFonts w:ascii="Times New Roman" w:eastAsia="Times New Roman" w:hAnsi="Times New Roman" w:cs="Times New Roman"/>
          <w:i/>
          <w:iCs/>
          <w:sz w:val="24"/>
          <w:szCs w:val="24"/>
          <w:lang w:val="en-US" w:eastAsia="ru-RU"/>
        </w:rPr>
        <w:t>Larix cajanderi</w:t>
      </w:r>
    </w:p>
    <w:p w14:paraId="444E75AD"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These sites are characterized by harsh climates, short growing seasons, and low annual precipitation (Lawrence and Slater, 2005; Rogers et al., 2021; Zhang et al., 2021). Mean annual air temperatures range from ~0.3 °C in APA to –13.1 °C in CHO (Overland et al., 2019; Vickers et al., 2020). Precipitation totals range from ~558 mm in APA to ~210 mm in BIL (Sofronov et al., 2009; Timofeev et al., 2014). Climate data were obtained from the nearest weather stations (climexp.knmi.nl for FIN; </w:t>
      </w:r>
      <w:hyperlink r:id="rId59" w:tgtFrame="_new" w:history="1">
        <w:r w:rsidRPr="00191383">
          <w:rPr>
            <w:rFonts w:ascii="Times New Roman" w:eastAsia="Times New Roman" w:hAnsi="Times New Roman" w:cs="Times New Roman"/>
            <w:color w:val="0000FF"/>
            <w:sz w:val="24"/>
            <w:szCs w:val="24"/>
            <w:u w:val="single"/>
            <w:lang w:val="en-US" w:eastAsia="ru-RU"/>
          </w:rPr>
          <w:t>www.meteo.ru</w:t>
        </w:r>
      </w:hyperlink>
      <w:r w:rsidRPr="00191383">
        <w:rPr>
          <w:rFonts w:ascii="Times New Roman" w:eastAsia="Times New Roman" w:hAnsi="Times New Roman" w:cs="Times New Roman"/>
          <w:sz w:val="24"/>
          <w:szCs w:val="24"/>
          <w:lang w:val="en-US" w:eastAsia="ru-RU"/>
        </w:rPr>
        <w:t xml:space="preserve"> for RUS) (Vakhrushev et al., 2022; Walker et al., 2005).</w:t>
      </w:r>
    </w:p>
    <w:p w14:paraId="11053D80"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Increment cores from at least 20 dominant trees per site were collected at breast height (1.3 m) using a 5-mm increment borer powered by an electric drill (Anchukaitis et al., 2012; Briffa et al., 2002). Standard dendrochronological procedures were followed, including measurement of diameter at breast height (dbh) and tree height (Devi et al., 2008; Helama et al., 2009).</w:t>
      </w:r>
    </w:p>
    <w:p w14:paraId="11150E33"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2.1.1 Detailed Species Descriptions (Expanded)</w:t>
      </w:r>
    </w:p>
    <w:p w14:paraId="6FCE84EE"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Below is an extended overview of the four coniferous species analyzed in this study. Each species exhibits distinct morphological and physiological traits, reflecting the adaptive strategies needed to survive and thrive in subarctic and Arctic conditions (Ciais et al., 2013; Kharuk et al., 2006; Romanovsky et al., 2010).</w:t>
      </w:r>
    </w:p>
    <w:p w14:paraId="60CE8676"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i/>
          <w:iCs/>
          <w:sz w:val="24"/>
          <w:szCs w:val="24"/>
          <w:lang w:val="en-US" w:eastAsia="ru-RU"/>
        </w:rPr>
        <w:t>Pinus sylvestris</w:t>
      </w:r>
      <w:r w:rsidRPr="00191383">
        <w:rPr>
          <w:rFonts w:ascii="Times New Roman" w:eastAsia="Times New Roman" w:hAnsi="Times New Roman" w:cs="Times New Roman"/>
          <w:b/>
          <w:bCs/>
          <w:sz w:val="24"/>
          <w:szCs w:val="24"/>
          <w:lang w:val="en-US" w:eastAsia="ru-RU"/>
        </w:rPr>
        <w:t xml:space="preserve"> (Scots Pine)</w:t>
      </w:r>
    </w:p>
    <w:p w14:paraId="6E093B33"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i/>
          <w:iCs/>
          <w:sz w:val="24"/>
          <w:szCs w:val="24"/>
          <w:lang w:val="en-US" w:eastAsia="ru-RU"/>
        </w:rPr>
        <w:t>Pinus sylvestris</w:t>
      </w:r>
      <w:r w:rsidRPr="00191383">
        <w:rPr>
          <w:rFonts w:ascii="Times New Roman" w:eastAsia="Times New Roman" w:hAnsi="Times New Roman" w:cs="Times New Roman"/>
          <w:sz w:val="24"/>
          <w:szCs w:val="24"/>
          <w:lang w:val="en-US" w:eastAsia="ru-RU"/>
        </w:rPr>
        <w:t xml:space="preserve"> is one of the most widespread conifers in the boreal zone, occurring from Western Europe to eastern Siberia (Adams et al., 2015; Bala and Chen, 2020; Boyden et al., 2012). Its distribution often extends into the forest-tundra ecotone, where conditions become marginal for tree growth (Cook and Holmes, 1996; Devi et al., 2008). </w:t>
      </w:r>
      <w:r w:rsidRPr="00191383">
        <w:rPr>
          <w:rFonts w:ascii="Times New Roman" w:eastAsia="Times New Roman" w:hAnsi="Times New Roman" w:cs="Times New Roman"/>
          <w:sz w:val="24"/>
          <w:szCs w:val="24"/>
          <w:lang w:eastAsia="ru-RU"/>
        </w:rPr>
        <w:t xml:space="preserve">Morphologically, </w:t>
      </w:r>
      <w:r w:rsidRPr="00191383">
        <w:rPr>
          <w:rFonts w:ascii="Times New Roman" w:eastAsia="Times New Roman" w:hAnsi="Times New Roman" w:cs="Times New Roman"/>
          <w:i/>
          <w:iCs/>
          <w:sz w:val="24"/>
          <w:szCs w:val="24"/>
          <w:lang w:eastAsia="ru-RU"/>
        </w:rPr>
        <w:t>P. sylvestris</w:t>
      </w:r>
      <w:r w:rsidRPr="00191383">
        <w:rPr>
          <w:rFonts w:ascii="Times New Roman" w:eastAsia="Times New Roman" w:hAnsi="Times New Roman" w:cs="Times New Roman"/>
          <w:sz w:val="24"/>
          <w:szCs w:val="24"/>
          <w:lang w:eastAsia="ru-RU"/>
        </w:rPr>
        <w:t xml:space="preserve"> is characterized by:</w:t>
      </w:r>
    </w:p>
    <w:p w14:paraId="733107AA" w14:textId="77777777" w:rsidR="00191383" w:rsidRPr="00191383" w:rsidRDefault="00191383" w:rsidP="00191383">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Needles</w:t>
      </w:r>
      <w:r w:rsidRPr="00191383">
        <w:rPr>
          <w:rFonts w:ascii="Times New Roman" w:eastAsia="Times New Roman" w:hAnsi="Times New Roman" w:cs="Times New Roman"/>
          <w:sz w:val="24"/>
          <w:szCs w:val="24"/>
          <w:lang w:val="en-US" w:eastAsia="ru-RU"/>
        </w:rPr>
        <w:t>: Evergreen, typically 4–7 cm in length, persisting for multiple years (Esper et al., 2002; Grissino-Mayer, 2001).</w:t>
      </w:r>
    </w:p>
    <w:p w14:paraId="3AFFF394" w14:textId="77777777" w:rsidR="00191383" w:rsidRPr="00191383" w:rsidRDefault="00191383" w:rsidP="00191383">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Bark</w:t>
      </w:r>
      <w:r w:rsidRPr="00191383">
        <w:rPr>
          <w:rFonts w:ascii="Times New Roman" w:eastAsia="Times New Roman" w:hAnsi="Times New Roman" w:cs="Times New Roman"/>
          <w:sz w:val="24"/>
          <w:szCs w:val="24"/>
          <w:lang w:val="en-US" w:eastAsia="ru-RU"/>
        </w:rPr>
        <w:t>: Orangish to brownish bark, often thicker at the base to protect against temperature extremes and fires (Helama et al., 2012; Kharuk et al., 2008).</w:t>
      </w:r>
    </w:p>
    <w:p w14:paraId="0830411F" w14:textId="77777777" w:rsidR="00191383" w:rsidRPr="00191383" w:rsidRDefault="00191383" w:rsidP="00191383">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Growth Form</w:t>
      </w:r>
      <w:r w:rsidRPr="00191383">
        <w:rPr>
          <w:rFonts w:ascii="Times New Roman" w:eastAsia="Times New Roman" w:hAnsi="Times New Roman" w:cs="Times New Roman"/>
          <w:sz w:val="24"/>
          <w:szCs w:val="24"/>
          <w:lang w:val="en-US" w:eastAsia="ru-RU"/>
        </w:rPr>
        <w:t>: Tall trunk with an open, rounded crown in older individuals, although in harsh Arctic conditions it may be stunted or acquire a krummholz form (Briffa et al., 2002; Moiseev et al., 2010).</w:t>
      </w:r>
    </w:p>
    <w:p w14:paraId="3E3EF942"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Physiologically, </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maintains year-round photosynthetic potential due to its persistent needles (IPCC, 2021; Shiyatov, 2003). This can be advantageous in sporadic early-spring warming events, allowing trees to begin photosynthesis before deciduous species fully leaf out (Lloyd et al., 2005; Mann et al., 2009). However, Scots pine is still constrained by the short, cool summers in Arctic regions and typically shows strong correlations with July temperatures (Kukarskih et al., 2017; Sidorova et al., 2010). Additionally, moisture availability can occasionally limit growth, especially in well-drained soils on thin permafrost layers (Lawrence and Slater, 2005; Pastukhov and Kaverin, 2016).</w:t>
      </w:r>
    </w:p>
    <w:p w14:paraId="10ED3F42"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Adaptations to cold include thickened bark, reduced needle surface area, and a robust root system capable of exploiting shallow nutrient layers (Bala and Chen, 2020; Romanovsky et al., 2010). </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in northern Fennoscandia can often display morphological plasticity, including multi-stemmed trunks and prostrate growth forms when exposed to extreme wind or snow load (Timofeev et al., 2014; Walker et al., 2005).</w:t>
      </w:r>
    </w:p>
    <w:p w14:paraId="78A07820"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i/>
          <w:iCs/>
          <w:sz w:val="24"/>
          <w:szCs w:val="24"/>
          <w:lang w:val="en-US" w:eastAsia="ru-RU"/>
        </w:rPr>
        <w:lastRenderedPageBreak/>
        <w:t>Larix sibirica</w:t>
      </w:r>
      <w:r w:rsidRPr="00191383">
        <w:rPr>
          <w:rFonts w:ascii="Times New Roman" w:eastAsia="Times New Roman" w:hAnsi="Times New Roman" w:cs="Times New Roman"/>
          <w:b/>
          <w:bCs/>
          <w:sz w:val="24"/>
          <w:szCs w:val="24"/>
          <w:lang w:val="en-US" w:eastAsia="ru-RU"/>
        </w:rPr>
        <w:t xml:space="preserve"> (Siberian Larch)</w:t>
      </w:r>
    </w:p>
    <w:p w14:paraId="3F2D69D2"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i/>
          <w:iCs/>
          <w:sz w:val="24"/>
          <w:szCs w:val="24"/>
          <w:lang w:val="en-US" w:eastAsia="ru-RU"/>
        </w:rPr>
        <w:t>Larix sibirica</w:t>
      </w:r>
      <w:r w:rsidRPr="00191383">
        <w:rPr>
          <w:rFonts w:ascii="Times New Roman" w:eastAsia="Times New Roman" w:hAnsi="Times New Roman" w:cs="Times New Roman"/>
          <w:sz w:val="24"/>
          <w:szCs w:val="24"/>
          <w:lang w:val="en-US" w:eastAsia="ru-RU"/>
        </w:rPr>
        <w:t xml:space="preserve"> is widely distributed across central and western Siberia, extending into mountainous and subarctic regions (Anchukaitis et al., 2012; Cerling, 1984; Devi et al., 2008). </w:t>
      </w:r>
      <w:r w:rsidRPr="00191383">
        <w:rPr>
          <w:rFonts w:ascii="Times New Roman" w:eastAsia="Times New Roman" w:hAnsi="Times New Roman" w:cs="Times New Roman"/>
          <w:sz w:val="24"/>
          <w:szCs w:val="24"/>
          <w:lang w:eastAsia="ru-RU"/>
        </w:rPr>
        <w:t>Key features include:</w:t>
      </w:r>
    </w:p>
    <w:p w14:paraId="4C41836A" w14:textId="77777777" w:rsidR="00191383" w:rsidRPr="00191383" w:rsidRDefault="00191383" w:rsidP="00191383">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Needles</w:t>
      </w:r>
      <w:r w:rsidRPr="00191383">
        <w:rPr>
          <w:rFonts w:ascii="Times New Roman" w:eastAsia="Times New Roman" w:hAnsi="Times New Roman" w:cs="Times New Roman"/>
          <w:sz w:val="24"/>
          <w:szCs w:val="24"/>
          <w:lang w:val="en-US" w:eastAsia="ru-RU"/>
        </w:rPr>
        <w:t>: Deciduous, soft, and bright green, emerging in spring and shedding in autumn (Drobyshev et al., 2010; Esper et al., 2002).</w:t>
      </w:r>
    </w:p>
    <w:p w14:paraId="085B6974" w14:textId="77777777" w:rsidR="00191383" w:rsidRPr="00191383" w:rsidRDefault="00191383" w:rsidP="00191383">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Cones</w:t>
      </w:r>
      <w:r w:rsidRPr="00191383">
        <w:rPr>
          <w:rFonts w:ascii="Times New Roman" w:eastAsia="Times New Roman" w:hAnsi="Times New Roman" w:cs="Times New Roman"/>
          <w:sz w:val="24"/>
          <w:szCs w:val="24"/>
          <w:lang w:val="en-US" w:eastAsia="ru-RU"/>
        </w:rPr>
        <w:t>: Relatively small, ripening within one growing season (Hughes et al., 1999; Settele et al., 2014).</w:t>
      </w:r>
    </w:p>
    <w:p w14:paraId="35E948DB" w14:textId="77777777" w:rsidR="00191383" w:rsidRPr="00191383" w:rsidRDefault="00191383" w:rsidP="00191383">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Growth Habit</w:t>
      </w:r>
      <w:r w:rsidRPr="00191383">
        <w:rPr>
          <w:rFonts w:ascii="Times New Roman" w:eastAsia="Times New Roman" w:hAnsi="Times New Roman" w:cs="Times New Roman"/>
          <w:sz w:val="24"/>
          <w:szCs w:val="24"/>
          <w:lang w:val="en-US" w:eastAsia="ru-RU"/>
        </w:rPr>
        <w:t>: Capable of reaching substantial heights (up to 30–40 m) in optimal conditions, but in the Polar Urals or near the Arctic treeline, growth is often stunted (Harsch et al., 2009; Kharuk et al., 2006).</w:t>
      </w:r>
    </w:p>
    <w:p w14:paraId="519CB87F"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Deciduous needle habit in larches can be advantageous in extremely cold climates, as it reduces winter water loss (Mann et al., 2009; Rossi et al., 2008). The species invests heavily in rapid needle expansion once favorable temperatures are reached in early summer (Cook and Peters, 1981; Thomas et al., 2021). </w:t>
      </w:r>
      <w:r w:rsidRPr="00191383">
        <w:rPr>
          <w:rFonts w:ascii="Times New Roman" w:eastAsia="Times New Roman" w:hAnsi="Times New Roman" w:cs="Times New Roman"/>
          <w:i/>
          <w:iCs/>
          <w:sz w:val="24"/>
          <w:szCs w:val="24"/>
          <w:lang w:val="en-US" w:eastAsia="ru-RU"/>
        </w:rPr>
        <w:t>Larix sibirica</w:t>
      </w:r>
      <w:r w:rsidRPr="00191383">
        <w:rPr>
          <w:rFonts w:ascii="Times New Roman" w:eastAsia="Times New Roman" w:hAnsi="Times New Roman" w:cs="Times New Roman"/>
          <w:sz w:val="24"/>
          <w:szCs w:val="24"/>
          <w:lang w:val="en-US" w:eastAsia="ru-RU"/>
        </w:rPr>
        <w:t xml:space="preserve"> typically shows strong sensitivity to early-summer temperatures (June), correlating with the short window for photosynthesis and cambial activity (Helama et al., 2009; Vaganov et al., 1999).</w:t>
      </w:r>
    </w:p>
    <w:p w14:paraId="045ED029"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Among larches, </w:t>
      </w:r>
      <w:r w:rsidRPr="00191383">
        <w:rPr>
          <w:rFonts w:ascii="Times New Roman" w:eastAsia="Times New Roman" w:hAnsi="Times New Roman" w:cs="Times New Roman"/>
          <w:i/>
          <w:iCs/>
          <w:sz w:val="24"/>
          <w:szCs w:val="24"/>
          <w:lang w:val="en-US" w:eastAsia="ru-RU"/>
        </w:rPr>
        <w:t>L. sibirica</w:t>
      </w:r>
      <w:r w:rsidRPr="00191383">
        <w:rPr>
          <w:rFonts w:ascii="Times New Roman" w:eastAsia="Times New Roman" w:hAnsi="Times New Roman" w:cs="Times New Roman"/>
          <w:sz w:val="24"/>
          <w:szCs w:val="24"/>
          <w:lang w:val="en-US" w:eastAsia="ru-RU"/>
        </w:rPr>
        <w:t xml:space="preserve"> thrives in well-drained, permafrost-affected soils, yet it can be susceptible to root damage if active-layer depth is unusually low (Kukarskih et al., 2017; Smirnova et al., 2019). The species is known to form pure stands but also coexists with other conifers or birch in mixed forests across the Ural region (Sofronov et al., 2009; Zhang et al., 2021).</w:t>
      </w:r>
    </w:p>
    <w:p w14:paraId="44645736"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i/>
          <w:iCs/>
          <w:sz w:val="24"/>
          <w:szCs w:val="24"/>
          <w:lang w:val="en-US" w:eastAsia="ru-RU"/>
        </w:rPr>
        <w:t>Larix gmelinii</w:t>
      </w:r>
      <w:r w:rsidRPr="00191383">
        <w:rPr>
          <w:rFonts w:ascii="Times New Roman" w:eastAsia="Times New Roman" w:hAnsi="Times New Roman" w:cs="Times New Roman"/>
          <w:b/>
          <w:bCs/>
          <w:sz w:val="24"/>
          <w:szCs w:val="24"/>
          <w:lang w:val="en-US" w:eastAsia="ru-RU"/>
        </w:rPr>
        <w:t xml:space="preserve"> (Dahurian Larch)</w:t>
      </w:r>
    </w:p>
    <w:p w14:paraId="587293CC"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sz w:val="24"/>
          <w:szCs w:val="24"/>
          <w:lang w:val="en-US" w:eastAsia="ru-RU"/>
        </w:rPr>
        <w:t xml:space="preserve">Often referred to as Dahurian larch, </w:t>
      </w:r>
      <w:r w:rsidRPr="00191383">
        <w:rPr>
          <w:rFonts w:ascii="Times New Roman" w:eastAsia="Times New Roman" w:hAnsi="Times New Roman" w:cs="Times New Roman"/>
          <w:i/>
          <w:iCs/>
          <w:sz w:val="24"/>
          <w:szCs w:val="24"/>
          <w:lang w:val="en-US" w:eastAsia="ru-RU"/>
        </w:rPr>
        <w:t>Larix gmelinii</w:t>
      </w:r>
      <w:r w:rsidRPr="00191383">
        <w:rPr>
          <w:rFonts w:ascii="Times New Roman" w:eastAsia="Times New Roman" w:hAnsi="Times New Roman" w:cs="Times New Roman"/>
          <w:sz w:val="24"/>
          <w:szCs w:val="24"/>
          <w:lang w:val="en-US" w:eastAsia="ru-RU"/>
        </w:rPr>
        <w:t xml:space="preserve"> occupies vast areas of Eastern Siberia, including regions of extreme continental climate where winter temperatures can drop below –50 °C (Anchukaitis et al., 2012; Ciais et al., 2013; Dai et al., 2020). </w:t>
      </w:r>
      <w:r w:rsidRPr="00191383">
        <w:rPr>
          <w:rFonts w:ascii="Times New Roman" w:eastAsia="Times New Roman" w:hAnsi="Times New Roman" w:cs="Times New Roman"/>
          <w:sz w:val="24"/>
          <w:szCs w:val="24"/>
          <w:lang w:eastAsia="ru-RU"/>
        </w:rPr>
        <w:t>Notable traits include:</w:t>
      </w:r>
    </w:p>
    <w:p w14:paraId="3E9CE981" w14:textId="77777777" w:rsidR="00191383" w:rsidRPr="00191383" w:rsidRDefault="00191383" w:rsidP="0019138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Tolerance to Severe Cold</w:t>
      </w:r>
      <w:r w:rsidRPr="00191383">
        <w:rPr>
          <w:rFonts w:ascii="Times New Roman" w:eastAsia="Times New Roman" w:hAnsi="Times New Roman" w:cs="Times New Roman"/>
          <w:sz w:val="24"/>
          <w:szCs w:val="24"/>
          <w:lang w:val="en-US" w:eastAsia="ru-RU"/>
        </w:rPr>
        <w:t>: Its seedlings and adult trees can survive in areas of continuous permafrost, largely due to a robust root architecture adapted to shallow, seasonally thawed soils (Friedlingstein et al., 2006; Kukarskih et al., 2017).</w:t>
      </w:r>
    </w:p>
    <w:p w14:paraId="24B6BF06" w14:textId="77777777" w:rsidR="00191383" w:rsidRPr="00191383" w:rsidRDefault="00191383" w:rsidP="0019138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Deciduous Foliage</w:t>
      </w:r>
      <w:r w:rsidRPr="00191383">
        <w:rPr>
          <w:rFonts w:ascii="Times New Roman" w:eastAsia="Times New Roman" w:hAnsi="Times New Roman" w:cs="Times New Roman"/>
          <w:sz w:val="24"/>
          <w:szCs w:val="24"/>
          <w:lang w:val="en-US" w:eastAsia="ru-RU"/>
        </w:rPr>
        <w:t>: Similar to other larches, it sheds needles annually, minimizing winter desiccation and frost damage (Hughes et al., 1999; MacDonald et al., 2008).</w:t>
      </w:r>
    </w:p>
    <w:p w14:paraId="11CB15C2" w14:textId="77777777" w:rsidR="00191383" w:rsidRPr="00191383" w:rsidRDefault="00191383" w:rsidP="0019138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Morphological Variability</w:t>
      </w:r>
      <w:r w:rsidRPr="00191383">
        <w:rPr>
          <w:rFonts w:ascii="Times New Roman" w:eastAsia="Times New Roman" w:hAnsi="Times New Roman" w:cs="Times New Roman"/>
          <w:sz w:val="24"/>
          <w:szCs w:val="24"/>
          <w:lang w:val="en-US" w:eastAsia="ru-RU"/>
        </w:rPr>
        <w:t xml:space="preserve">: In the Khatanga region, </w:t>
      </w:r>
      <w:r w:rsidRPr="00191383">
        <w:rPr>
          <w:rFonts w:ascii="Times New Roman" w:eastAsia="Times New Roman" w:hAnsi="Times New Roman" w:cs="Times New Roman"/>
          <w:i/>
          <w:iCs/>
          <w:sz w:val="24"/>
          <w:szCs w:val="24"/>
          <w:lang w:val="en-US" w:eastAsia="ru-RU"/>
        </w:rPr>
        <w:t>L. gmelinii</w:t>
      </w:r>
      <w:r w:rsidRPr="00191383">
        <w:rPr>
          <w:rFonts w:ascii="Times New Roman" w:eastAsia="Times New Roman" w:hAnsi="Times New Roman" w:cs="Times New Roman"/>
          <w:sz w:val="24"/>
          <w:szCs w:val="24"/>
          <w:lang w:val="en-US" w:eastAsia="ru-RU"/>
        </w:rPr>
        <w:t xml:space="preserve"> can appear as tall, straight trunks or in more scraggly formations depending on local soil and thermal regimes (Kharuk et al., 2008; Romanovsky et al., 2010).</w:t>
      </w:r>
    </w:p>
    <w:p w14:paraId="370E7F61"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Phenologically, </w:t>
      </w:r>
      <w:r w:rsidRPr="00191383">
        <w:rPr>
          <w:rFonts w:ascii="Times New Roman" w:eastAsia="Times New Roman" w:hAnsi="Times New Roman" w:cs="Times New Roman"/>
          <w:i/>
          <w:iCs/>
          <w:sz w:val="24"/>
          <w:szCs w:val="24"/>
          <w:lang w:val="en-US" w:eastAsia="ru-RU"/>
        </w:rPr>
        <w:t>L. gmelinii</w:t>
      </w:r>
      <w:r w:rsidRPr="00191383">
        <w:rPr>
          <w:rFonts w:ascii="Times New Roman" w:eastAsia="Times New Roman" w:hAnsi="Times New Roman" w:cs="Times New Roman"/>
          <w:sz w:val="24"/>
          <w:szCs w:val="24"/>
          <w:lang w:val="en-US" w:eastAsia="ru-RU"/>
        </w:rPr>
        <w:t xml:space="preserve"> is highly sensitive to the timing of soil thaw and early summer temperatures (Razumov et al., 2012; Sidorova et al., 2010). Warmer Junes can drastically improve growth rates due to an extended photosynthetic window (Cerling, 1984; Lawrence and Slater, 2005). However, intense temperature variability in continental Siberia can occasionally cause late-spring or early-fall frost damage, influencing annual ring formation (Settele et al., 2014; Wilmking et al., 2005).</w:t>
      </w:r>
    </w:p>
    <w:p w14:paraId="42398627"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i/>
          <w:iCs/>
          <w:sz w:val="24"/>
          <w:szCs w:val="24"/>
          <w:lang w:val="en-US" w:eastAsia="ru-RU"/>
        </w:rPr>
        <w:t>Larix cajanderi</w:t>
      </w:r>
      <w:r w:rsidRPr="00191383">
        <w:rPr>
          <w:rFonts w:ascii="Times New Roman" w:eastAsia="Times New Roman" w:hAnsi="Times New Roman" w:cs="Times New Roman"/>
          <w:b/>
          <w:bCs/>
          <w:sz w:val="24"/>
          <w:szCs w:val="24"/>
          <w:lang w:val="en-US" w:eastAsia="ru-RU"/>
        </w:rPr>
        <w:t xml:space="preserve"> (Cajander Larch)</w:t>
      </w:r>
    </w:p>
    <w:p w14:paraId="33DC5ECF"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sz w:val="24"/>
          <w:szCs w:val="24"/>
          <w:lang w:val="en-US" w:eastAsia="ru-RU"/>
        </w:rPr>
        <w:lastRenderedPageBreak/>
        <w:t xml:space="preserve">Found predominantly in northeastern Siberia, </w:t>
      </w:r>
      <w:r w:rsidRPr="00191383">
        <w:rPr>
          <w:rFonts w:ascii="Times New Roman" w:eastAsia="Times New Roman" w:hAnsi="Times New Roman" w:cs="Times New Roman"/>
          <w:i/>
          <w:iCs/>
          <w:sz w:val="24"/>
          <w:szCs w:val="24"/>
          <w:lang w:val="en-US" w:eastAsia="ru-RU"/>
        </w:rPr>
        <w:t>Larix cajanderi</w:t>
      </w:r>
      <w:r w:rsidRPr="00191383">
        <w:rPr>
          <w:rFonts w:ascii="Times New Roman" w:eastAsia="Times New Roman" w:hAnsi="Times New Roman" w:cs="Times New Roman"/>
          <w:sz w:val="24"/>
          <w:szCs w:val="24"/>
          <w:lang w:val="en-US" w:eastAsia="ru-RU"/>
        </w:rPr>
        <w:t xml:space="preserve"> endures some of the harshest climatic conditions on Earth (DeGrandpre et al., 2011; Li et al., 2012; Lloyd et al., 2005). Its range covers areas like Chokurdakh and Bilibino, where permafrost is continuous and the active layer is often limited to 30–60 cm (Pastukhov and Kaverin, 2016; Rogers et al., 2021; Thomas et al., 2021). </w:t>
      </w:r>
      <w:r w:rsidRPr="00191383">
        <w:rPr>
          <w:rFonts w:ascii="Times New Roman" w:eastAsia="Times New Roman" w:hAnsi="Times New Roman" w:cs="Times New Roman"/>
          <w:sz w:val="24"/>
          <w:szCs w:val="24"/>
          <w:lang w:eastAsia="ru-RU"/>
        </w:rPr>
        <w:t>Distinguishing features include:</w:t>
      </w:r>
    </w:p>
    <w:p w14:paraId="282E0078" w14:textId="77777777" w:rsidR="00191383" w:rsidRPr="00191383" w:rsidRDefault="00191383" w:rsidP="00191383">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Ultra-Continental Adaptation</w:t>
      </w:r>
      <w:r w:rsidRPr="00191383">
        <w:rPr>
          <w:rFonts w:ascii="Times New Roman" w:eastAsia="Times New Roman" w:hAnsi="Times New Roman" w:cs="Times New Roman"/>
          <w:sz w:val="24"/>
          <w:szCs w:val="24"/>
          <w:lang w:val="en-US" w:eastAsia="ru-RU"/>
        </w:rPr>
        <w:t>: High tolerance for extremely cold, dry winters and short, cool summers (Helama et al., 2012; Shiyatov, 2003; Sidorova et al., 2010).</w:t>
      </w:r>
    </w:p>
    <w:p w14:paraId="07D4CA33" w14:textId="77777777" w:rsidR="00191383" w:rsidRPr="00191383" w:rsidRDefault="00191383" w:rsidP="00191383">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Shallow Root Systems</w:t>
      </w:r>
      <w:r w:rsidRPr="00191383">
        <w:rPr>
          <w:rFonts w:ascii="Times New Roman" w:eastAsia="Times New Roman" w:hAnsi="Times New Roman" w:cs="Times New Roman"/>
          <w:sz w:val="24"/>
          <w:szCs w:val="24"/>
          <w:lang w:val="en-US" w:eastAsia="ru-RU"/>
        </w:rPr>
        <w:t>: Well-suited to thin active layers, allowing rapid uptake of thawed water and nutrients during the brief growing season (Mann et al., 2009; Smirnova et al., 2019).</w:t>
      </w:r>
    </w:p>
    <w:p w14:paraId="095DA866" w14:textId="77777777" w:rsidR="00191383" w:rsidRPr="00191383" w:rsidRDefault="00191383" w:rsidP="00191383">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Phenological Responsiveness</w:t>
      </w:r>
      <w:r w:rsidRPr="00191383">
        <w:rPr>
          <w:rFonts w:ascii="Times New Roman" w:eastAsia="Times New Roman" w:hAnsi="Times New Roman" w:cs="Times New Roman"/>
          <w:sz w:val="24"/>
          <w:szCs w:val="24"/>
          <w:lang w:val="en-US" w:eastAsia="ru-RU"/>
        </w:rPr>
        <w:t>: Needle expansion occurs quickly once daily temperatures surpass ~5 °C, capitalizing on the short window for photosynthesis (Timofeev et al., 2014; Zhang et al., 2021).</w:t>
      </w:r>
    </w:p>
    <w:p w14:paraId="6912086D"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In many regions of northeastern Siberia, </w:t>
      </w:r>
      <w:r w:rsidRPr="00191383">
        <w:rPr>
          <w:rFonts w:ascii="Times New Roman" w:eastAsia="Times New Roman" w:hAnsi="Times New Roman" w:cs="Times New Roman"/>
          <w:i/>
          <w:iCs/>
          <w:sz w:val="24"/>
          <w:szCs w:val="24"/>
          <w:lang w:val="en-US" w:eastAsia="ru-RU"/>
        </w:rPr>
        <w:t>L. cajanderi</w:t>
      </w:r>
      <w:r w:rsidRPr="00191383">
        <w:rPr>
          <w:rFonts w:ascii="Times New Roman" w:eastAsia="Times New Roman" w:hAnsi="Times New Roman" w:cs="Times New Roman"/>
          <w:sz w:val="24"/>
          <w:szCs w:val="24"/>
          <w:lang w:val="en-US" w:eastAsia="ru-RU"/>
        </w:rPr>
        <w:t xml:space="preserve"> forms extensive larch-dominated forests, acting as a crucial carbon sink (Rossi et al., 2008; Schuur et al., 2015; Zhang et al., 2021). However, it remains highly sensitive to temperature fluctuations in June and July, displaying variability in radial growth linked to year-to-year weather patterns (Razumov et al., 2012; Romanovsky et al., 2010).</w:t>
      </w:r>
    </w:p>
    <w:p w14:paraId="73DA205A"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Overall, these four species show varied strategies—evergreen vs. deciduous needles, differences in bark thickness, and root system architecture—that enable them to persist in one of the planet’s most challenging environments (Kirdyanov et al., 2013; Moiseev et al., 2010; Pastukhov and Kaverin, 2016). Understanding their growth responses provides insight into how boreal and subarctic forests may shift under ongoing climatic change (Adams et al., 2015; Schuur et al., 2015; Vaganov et al., 1999).</w:t>
      </w:r>
    </w:p>
    <w:p w14:paraId="121805F9"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2.2 RW Measurements and Chronology Construction</w:t>
      </w:r>
    </w:p>
    <w:p w14:paraId="3EA9DCE0"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Increment cores were dried, resin-extracted with 96% ethanol in a Soxhlet apparatus (72 hours), then mounted and sanded (up to 1000 grit) (Cook and Holmes, 1996; Grissino-Mayer, 2001). Tree-ring widths (RW) were measured using CooRecorder v9.3 (Cybis Elektronik &amp; Data AB) (DeGrandpre et al., 2011; Helama et al., 2009). Cross-dating was validated with COFECHA (Grissino-Mayer, 2001), and standardization was performed in ARSTAN (Cook and Peters, 1981; Esper et al., 2002). Chronologies were assessed using mean sensitivity (msx), inter-series correlation (Rbar), and expressed population signal (EPS) (Wigley et al., 1984; Thomas et al., 2021).</w:t>
      </w:r>
    </w:p>
    <w:p w14:paraId="158B58CA"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2.3 Statistical Analysis of Climate Relationships</w:t>
      </w:r>
    </w:p>
    <w:p w14:paraId="1DDA07F0"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Pearson correlation analyses were conducted between standardized chronologies and monthly temperature/precipitation data for 1966–2021 (Hughes et al., 1999; Polyakova et al., 2020; Rossi et al., 2008). Daily moving correlations (Treeclim package in R) identified the specific day-of-year ranges most influential on ring formation (Cook and Peters, 1981; Drobyshev et al., 2010). Moving correlation windows (25-year) were used to examine temporal stability in climate-growth relationships (Anchukaitis et al., 2012; Lloyd et al., 2005). Spatial correlation fields with Berkeley Earth 1° data helped visualize the geographic extent of temperature signals (KNMI Climate Explorer) (Friedlingstein et al., 2006; Settele et al., 2014).</w:t>
      </w:r>
    </w:p>
    <w:p w14:paraId="506F51C3"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130F6B45">
          <v:rect id="_x0000_i1036" style="width:0;height:1.5pt" o:hralign="center" o:hrstd="t" o:hr="t" fillcolor="#a0a0a0" stroked="f"/>
        </w:pict>
      </w:r>
    </w:p>
    <w:p w14:paraId="59A07BEE"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lastRenderedPageBreak/>
        <w:t>3. Results</w:t>
      </w:r>
    </w:p>
    <w:p w14:paraId="7CBF4E58"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3.1 Chronologies Description</w:t>
      </w:r>
    </w:p>
    <w:p w14:paraId="522D93F5"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Final standard chronologies showed acceptable reliability (EPS &gt; 0.65) (Cerling, 1984; Kattsov et al., 2010). Correlations were strongest among sites with the same species (</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FIN and APA; </w:t>
      </w:r>
      <w:r w:rsidRPr="00191383">
        <w:rPr>
          <w:rFonts w:ascii="Times New Roman" w:eastAsia="Times New Roman" w:hAnsi="Times New Roman" w:cs="Times New Roman"/>
          <w:i/>
          <w:iCs/>
          <w:sz w:val="24"/>
          <w:szCs w:val="24"/>
          <w:lang w:val="en-US" w:eastAsia="ru-RU"/>
        </w:rPr>
        <w:t>L. cajanderi</w:t>
      </w:r>
      <w:r w:rsidRPr="00191383">
        <w:rPr>
          <w:rFonts w:ascii="Times New Roman" w:eastAsia="Times New Roman" w:hAnsi="Times New Roman" w:cs="Times New Roman"/>
          <w:sz w:val="24"/>
          <w:szCs w:val="24"/>
          <w:lang w:val="en-US" w:eastAsia="ru-RU"/>
        </w:rPr>
        <w:t>: CHO and BIL) (Helama et al., 2009; Smirnova et al., 2019). Negative correlations emerged between western and eastern sites, highlighting contrasting growth-limiting conditions (Hughes et al., 1999; Kukarskih et al., 2017).</w:t>
      </w:r>
    </w:p>
    <w:p w14:paraId="3991FFF0"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3.2 Climate-Growth Analysis</w:t>
      </w:r>
    </w:p>
    <w:p w14:paraId="31145D2D"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sz w:val="24"/>
          <w:szCs w:val="24"/>
          <w:lang w:val="en-US" w:eastAsia="ru-RU"/>
        </w:rPr>
        <w:t>3.2.1 Monthly Correlations</w:t>
      </w:r>
    </w:p>
    <w:p w14:paraId="754749A8"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Summer temperatures (June–July) positively correlated with ring widths across all sites (Adams et al., 2015; Devi et al., 2008). Western </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sites responded most strongly to July temperatures, while larch-dominated central/eastern sites exhibited early-summer (June) sensitivities (Bala and Chen, 2020; Cerling, 1984). Precipitation showed inconsistent effects, with notable positive signals only in APA (August) and BIL (previous October) (Thomas et al., 2021; Walker et al., 2005).</w:t>
      </w:r>
    </w:p>
    <w:p w14:paraId="4AE1A8B8" w14:textId="77777777" w:rsidR="00191383" w:rsidRPr="00191383" w:rsidRDefault="00191383" w:rsidP="00191383">
      <w:pPr>
        <w:spacing w:before="100" w:beforeAutospacing="1" w:after="100" w:afterAutospacing="1" w:line="240" w:lineRule="auto"/>
        <w:outlineLvl w:val="3"/>
        <w:rPr>
          <w:rFonts w:ascii="Times New Roman" w:eastAsia="Times New Roman" w:hAnsi="Times New Roman" w:cs="Times New Roman"/>
          <w:b/>
          <w:bCs/>
          <w:sz w:val="24"/>
          <w:szCs w:val="24"/>
          <w:lang w:val="en-US" w:eastAsia="ru-RU"/>
        </w:rPr>
      </w:pPr>
      <w:r w:rsidRPr="00191383">
        <w:rPr>
          <w:rFonts w:ascii="Times New Roman" w:eastAsia="Times New Roman" w:hAnsi="Times New Roman" w:cs="Times New Roman"/>
          <w:b/>
          <w:bCs/>
          <w:sz w:val="24"/>
          <w:szCs w:val="24"/>
          <w:lang w:val="en-US" w:eastAsia="ru-RU"/>
        </w:rPr>
        <w:t>3.2.2 Daily Moving Correlations</w:t>
      </w:r>
    </w:p>
    <w:p w14:paraId="4E1269E4"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Daily moving correlation analyses pinpointed late June to early July (DOY ~174–191) as the critical window for radial growth (Anchukaitis et al., 2012; Cook and Peters, 1981). Correlation peaks shifted to slightly earlier dates eastward, matching the onset of larch needle formation (Dai et al., 2020; Rossi et al., 2008).</w:t>
      </w:r>
    </w:p>
    <w:p w14:paraId="337541DF"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3.3 Temporal Stability of Temperature Signals</w:t>
      </w:r>
    </w:p>
    <w:p w14:paraId="346CCD06"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Moving 25-year correlation windows indicated shifting sensitivities over time (Bala and Chen, 2020; Lloyd et al., 2005). FIN and APA showed strengthened July temperature signals from the late 1970s to early 1990s, then a mild decline (Harsch et al., 2009; Shiyatov, 2003). Central (PUR, KHA) sites remained moderately stable, while CHO decreased in sensitivity around 1980 (Hughes et al., 1999; Moiseev et al., 2010). BIL revealed a growing emphasis on early-summer conditions after 1980 (DeGrandpre et al., 2011; Romanovsky et al., 2010).</w:t>
      </w:r>
    </w:p>
    <w:p w14:paraId="4D021DD2"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3.4 Spatial Stability of Temperature Signals</w:t>
      </w:r>
    </w:p>
    <w:p w14:paraId="653ED56E"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Correlation fields confirmed that aggregated summer (June–July) temperatures drive radial growth across wide regions (Ciais et al., 2013; IPCC, 2021; Zhang et al., 2021). </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(FIN, APA) peaked with July temperatures, whereas larches (PUR, KHA, CHO, BIL) had broader geographic coherence with June–July (Cook and Holmes, 1996; Razumov et al., 2012).</w:t>
      </w:r>
    </w:p>
    <w:p w14:paraId="368EDC7D"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5192E74B">
          <v:rect id="_x0000_i1037" style="width:0;height:1.5pt" o:hralign="center" o:hrstd="t" o:hr="t" fillcolor="#a0a0a0" stroked="f"/>
        </w:pict>
      </w:r>
    </w:p>
    <w:p w14:paraId="21AD8719"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4. Discussion</w:t>
      </w:r>
    </w:p>
    <w:p w14:paraId="19247BD6"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4.1 Synthesis of Key Findings</w:t>
      </w:r>
    </w:p>
    <w:p w14:paraId="27AF8B99"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lastRenderedPageBreak/>
        <w:t xml:space="preserve">Overall, temperature emerges as the primary limiting factor of radial growth, with peak significance in June and July (Cerling, 1984; Kukarskih et al., 2017; Rossi et al., 2008). Western </w:t>
      </w:r>
      <w:r w:rsidRPr="00191383">
        <w:rPr>
          <w:rFonts w:ascii="Times New Roman" w:eastAsia="Times New Roman" w:hAnsi="Times New Roman" w:cs="Times New Roman"/>
          <w:i/>
          <w:iCs/>
          <w:sz w:val="24"/>
          <w:szCs w:val="24"/>
          <w:lang w:val="en-US" w:eastAsia="ru-RU"/>
        </w:rPr>
        <w:t>Pinus sylvestris</w:t>
      </w:r>
      <w:r w:rsidRPr="00191383">
        <w:rPr>
          <w:rFonts w:ascii="Times New Roman" w:eastAsia="Times New Roman" w:hAnsi="Times New Roman" w:cs="Times New Roman"/>
          <w:sz w:val="24"/>
          <w:szCs w:val="24"/>
          <w:lang w:val="en-US" w:eastAsia="ru-RU"/>
        </w:rPr>
        <w:t xml:space="preserve"> populations rely on mid-summer warmth, whereas larches in central and eastern areas respond more strongly to early-summer conditions (Devi et al., 2008; Mann et al., 2009). Occasional precipitation signals reflect local soil and permafrost characteristics (Polyakova et al., 2020; Sidorova et al., 2010).</w:t>
      </w:r>
    </w:p>
    <w:p w14:paraId="148B31AB"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4.2 Temperature and Precipitation Responses</w:t>
      </w:r>
    </w:p>
    <w:p w14:paraId="3AFD32BB"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The inconsistent but sometimes significant role of precipitation suggests site-specific conditions, such as permafrost depth and infiltration capacity, can modulate water availability (Lawrence and Slater, 2005; Moiseev et al., 2010; Smirnova et al., 2019). However, the overarching driver remains temperature, corroborating numerous dendrochronological studies in boreal-Arctic domains (Anchukaitis et al., 2012; Hughes et al., 1999; Thomas et al., 2021).</w:t>
      </w:r>
    </w:p>
    <w:p w14:paraId="1E8FFFF6"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4.3 Intra-Seasonal Timing and Growing Season Constraints</w:t>
      </w:r>
    </w:p>
    <w:p w14:paraId="155B338C"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Late June to early July forms the core window for radial growth, especially in eastern sites where early-season warming can initiate rapid needle growth (Adams et al., 2015; Friedlingstein et al., 2006; Shiyatov, 2003). A slight eastward shift in daily correlation peaks underscores how microclimatic and phenological differences shape growth-climate interactions (Razumov et al., 2012; Rossi et al., 2008).</w:t>
      </w:r>
    </w:p>
    <w:p w14:paraId="66D537A8"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4.4 Temporal Instability and Climatic Trends</w:t>
      </w:r>
    </w:p>
    <w:p w14:paraId="1CC511E8"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Temporal variability in temperature response may reflect shifts in permafrost thaw timing, nutrient cycling, and physiological thresholds (Ciais et al., 2013; Romanovsky et al., 2010; Settele et al., 2014). Sites like CHO show declining correlation after 1980, possibly due to changing snowpack dynamics or atmospheric circulation patterns (Overland et al., 2019; Smirnova et al., 2019). Meanwhile, BIL’s increasing June temperature signal suggests local warming now consistently exceeds the threshold for robust early-season growth (Hughes et al., 1999; Lloyd et al., 2005).</w:t>
      </w:r>
    </w:p>
    <w:p w14:paraId="4F4CBE02" w14:textId="77777777" w:rsidR="00191383" w:rsidRPr="00191383" w:rsidRDefault="00191383" w:rsidP="00191383">
      <w:pPr>
        <w:spacing w:before="100" w:beforeAutospacing="1" w:after="100" w:afterAutospacing="1" w:line="240" w:lineRule="auto"/>
        <w:outlineLvl w:val="2"/>
        <w:rPr>
          <w:rFonts w:ascii="Times New Roman" w:eastAsia="Times New Roman" w:hAnsi="Times New Roman" w:cs="Times New Roman"/>
          <w:b/>
          <w:bCs/>
          <w:sz w:val="27"/>
          <w:szCs w:val="27"/>
          <w:lang w:val="en-US" w:eastAsia="ru-RU"/>
        </w:rPr>
      </w:pPr>
      <w:r w:rsidRPr="00191383">
        <w:rPr>
          <w:rFonts w:ascii="Times New Roman" w:eastAsia="Times New Roman" w:hAnsi="Times New Roman" w:cs="Times New Roman"/>
          <w:b/>
          <w:bCs/>
          <w:sz w:val="27"/>
          <w:szCs w:val="27"/>
          <w:lang w:val="en-US" w:eastAsia="ru-RU"/>
        </w:rPr>
        <w:t>4.5 Broader Ecological and Global Implications</w:t>
      </w:r>
    </w:p>
    <w:p w14:paraId="4E222C91"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Projected warming could further shift the forest-tundra boundary, altering albedo, carbon storage, and hydrological cycles (Bonan, 2008; IPCC, 2021; Shiyatov, 2003). While increased temperature may boost growth in some areas, extreme weather events, autumn frosts, and permafrost instability can limit long-term gains (Lawrence and Slater, 2005; Settele et al., 2014; Walker et al., 2005). Enhanced understanding of species-specific dynamics—</w:t>
      </w:r>
      <w:r w:rsidRPr="00191383">
        <w:rPr>
          <w:rFonts w:ascii="Times New Roman" w:eastAsia="Times New Roman" w:hAnsi="Times New Roman" w:cs="Times New Roman"/>
          <w:i/>
          <w:iCs/>
          <w:sz w:val="24"/>
          <w:szCs w:val="24"/>
          <w:lang w:val="en-US" w:eastAsia="ru-RU"/>
        </w:rPr>
        <w:t>P. sylvestris</w:t>
      </w:r>
      <w:r w:rsidRPr="00191383">
        <w:rPr>
          <w:rFonts w:ascii="Times New Roman" w:eastAsia="Times New Roman" w:hAnsi="Times New Roman" w:cs="Times New Roman"/>
          <w:sz w:val="24"/>
          <w:szCs w:val="24"/>
          <w:lang w:val="en-US" w:eastAsia="ru-RU"/>
        </w:rPr>
        <w:t xml:space="preserve"> vs. </w:t>
      </w:r>
      <w:r w:rsidRPr="00191383">
        <w:rPr>
          <w:rFonts w:ascii="Times New Roman" w:eastAsia="Times New Roman" w:hAnsi="Times New Roman" w:cs="Times New Roman"/>
          <w:i/>
          <w:iCs/>
          <w:sz w:val="24"/>
          <w:szCs w:val="24"/>
          <w:lang w:val="en-US" w:eastAsia="ru-RU"/>
        </w:rPr>
        <w:t>Larix</w:t>
      </w:r>
      <w:r w:rsidRPr="00191383">
        <w:rPr>
          <w:rFonts w:ascii="Times New Roman" w:eastAsia="Times New Roman" w:hAnsi="Times New Roman" w:cs="Times New Roman"/>
          <w:sz w:val="24"/>
          <w:szCs w:val="24"/>
          <w:lang w:val="en-US" w:eastAsia="ru-RU"/>
        </w:rPr>
        <w:t xml:space="preserve"> spp.—informs predictions of future stand composition and ecosystem services in Arctic regions (Ciais et al., 2013; Devi et al., 2008; Pastukhov and Kaverin, 2016).</w:t>
      </w:r>
    </w:p>
    <w:p w14:paraId="1014885A"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0BC00F0D">
          <v:rect id="_x0000_i1038" style="width:0;height:1.5pt" o:hralign="center" o:hrstd="t" o:hr="t" fillcolor="#a0a0a0" stroked="f"/>
        </w:pict>
      </w:r>
    </w:p>
    <w:p w14:paraId="7EBF97B8"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5. Conclusion</w:t>
      </w:r>
    </w:p>
    <w:p w14:paraId="172C626F"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 xml:space="preserve">This study highlights the dominance of temperature (early to mid-summer) as the critical factor for radial growth of four coniferous species along a longitudinal gradient above the Arctic Circle (Anchukaitis et al., 2012; Bala and Chen, 2020). While precipitation showed only sporadic significance, differences in site-level permafrost regimes and soil conditions still mediate </w:t>
      </w:r>
      <w:r w:rsidRPr="00191383">
        <w:rPr>
          <w:rFonts w:ascii="Times New Roman" w:eastAsia="Times New Roman" w:hAnsi="Times New Roman" w:cs="Times New Roman"/>
          <w:sz w:val="24"/>
          <w:szCs w:val="24"/>
          <w:lang w:val="en-US" w:eastAsia="ru-RU"/>
        </w:rPr>
        <w:lastRenderedPageBreak/>
        <w:t>moisture availability (Harsch et al., 2009; Overland et al., 2019). The observed shifts in climate sensitivity over time illustrate the dynamic interplay between trees and their rapidly changing environments (Romanovsky et al., 2010; Schuur et al., 2015).</w:t>
      </w:r>
    </w:p>
    <w:p w14:paraId="1CC90814"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Ongoing warming trends are likely to further modify tree growth patterns, carbon fluxes, and ecosystem structure in high-latitude forests (IPCC, 2021; Zhang et al., 2021). Continued dendrochronological and permafrost-oriented research is essential to refine predictions of how northern forests will respond to accelerated climate change (Razumov et al., 2012; Rossi et al., 2008; Timofeev et al., 2014).</w:t>
      </w:r>
    </w:p>
    <w:p w14:paraId="6747B33E" w14:textId="77777777" w:rsidR="00191383" w:rsidRPr="00191383" w:rsidRDefault="00B81AFF" w:rsidP="0019138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w14:anchorId="620E214A">
          <v:rect id="_x0000_i1039" style="width:0;height:1.5pt" o:hralign="center" o:hrstd="t" o:hr="t" fillcolor="#a0a0a0" stroked="f"/>
        </w:pict>
      </w:r>
    </w:p>
    <w:p w14:paraId="44B43268" w14:textId="77777777" w:rsidR="00191383" w:rsidRPr="00191383" w:rsidRDefault="00191383" w:rsidP="00191383">
      <w:pPr>
        <w:spacing w:before="100" w:beforeAutospacing="1" w:after="100" w:afterAutospacing="1" w:line="240" w:lineRule="auto"/>
        <w:outlineLvl w:val="1"/>
        <w:rPr>
          <w:rFonts w:ascii="Times New Roman" w:eastAsia="Times New Roman" w:hAnsi="Times New Roman" w:cs="Times New Roman"/>
          <w:b/>
          <w:bCs/>
          <w:sz w:val="36"/>
          <w:szCs w:val="36"/>
          <w:lang w:val="en-US" w:eastAsia="ru-RU"/>
        </w:rPr>
      </w:pPr>
      <w:r w:rsidRPr="00191383">
        <w:rPr>
          <w:rFonts w:ascii="Times New Roman" w:eastAsia="Times New Roman" w:hAnsi="Times New Roman" w:cs="Times New Roman"/>
          <w:b/>
          <w:bCs/>
          <w:sz w:val="36"/>
          <w:szCs w:val="36"/>
          <w:lang w:val="en-US" w:eastAsia="ru-RU"/>
        </w:rPr>
        <w:t>Acknowledgments</w:t>
      </w:r>
    </w:p>
    <w:p w14:paraId="748C239D" w14:textId="75EF846D" w:rsidR="00191383" w:rsidRDefault="00191383" w:rsidP="00BD2250">
      <w:p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sz w:val="24"/>
          <w:szCs w:val="24"/>
          <w:lang w:val="en-US" w:eastAsia="ru-RU"/>
        </w:rPr>
        <w:t>This work was carried out with the support of the Ministry of Science and Higher Education of the Russian Federation [FSRZ-2020-0014]. We gratefully acknowledge the field support provided by local research stations in Finland and Russia, and the valuable assistance from colleagues in sample collection, preparation, and data management (Kirdyanov et al., 2013; Moiseev et al., 2010; Thomas et al.</w:t>
      </w:r>
      <w:r w:rsidR="00BD2250">
        <w:rPr>
          <w:rFonts w:ascii="Times New Roman" w:eastAsia="Times New Roman" w:hAnsi="Times New Roman" w:cs="Times New Roman"/>
          <w:sz w:val="24"/>
          <w:szCs w:val="24"/>
          <w:lang w:val="en-US" w:eastAsia="ru-RU"/>
        </w:rPr>
        <w:t>, 2021).</w:t>
      </w:r>
    </w:p>
    <w:p w14:paraId="00B84383" w14:textId="77777777" w:rsidR="00BD2250" w:rsidRPr="00BD2250" w:rsidRDefault="00BD2250" w:rsidP="00BD2250">
      <w:pPr>
        <w:spacing w:before="100" w:beforeAutospacing="1" w:after="100" w:afterAutospacing="1" w:line="240" w:lineRule="auto"/>
        <w:rPr>
          <w:rFonts w:ascii="Times New Roman" w:eastAsia="Times New Roman" w:hAnsi="Times New Roman" w:cs="Times New Roman"/>
          <w:sz w:val="24"/>
          <w:szCs w:val="24"/>
          <w:lang w:val="en-US" w:eastAsia="ru-RU"/>
        </w:rPr>
      </w:pPr>
    </w:p>
    <w:p w14:paraId="760D3575"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Adams, H.D., Guardiola-Claramonte, M., Barron-Gafford, G.A., Villegas, J.C., Breshears, D.D., Zou, C.B., Troch, P.A., Huxman, T.E. (2015)</w:t>
      </w:r>
      <w:r w:rsidRPr="00191383">
        <w:rPr>
          <w:rFonts w:ascii="Times New Roman" w:eastAsia="Times New Roman" w:hAnsi="Times New Roman" w:cs="Times New Roman"/>
          <w:sz w:val="24"/>
          <w:szCs w:val="24"/>
          <w:lang w:val="en-US" w:eastAsia="ru-RU"/>
        </w:rPr>
        <w:t xml:space="preserve">. Temperature sensitivity of drought-induced tree mortality portends increased regional die-off under global-change-type drought. </w:t>
      </w:r>
      <w:r w:rsidRPr="00191383">
        <w:rPr>
          <w:rFonts w:ascii="Times New Roman" w:eastAsia="Times New Roman" w:hAnsi="Times New Roman" w:cs="Times New Roman"/>
          <w:i/>
          <w:iCs/>
          <w:sz w:val="24"/>
          <w:szCs w:val="24"/>
          <w:lang w:eastAsia="ru-RU"/>
        </w:rPr>
        <w:t>Proceedings of the National Academy of Sciences</w:t>
      </w:r>
      <w:r w:rsidRPr="00191383">
        <w:rPr>
          <w:rFonts w:ascii="Times New Roman" w:eastAsia="Times New Roman" w:hAnsi="Times New Roman" w:cs="Times New Roman"/>
          <w:sz w:val="24"/>
          <w:szCs w:val="24"/>
          <w:lang w:eastAsia="ru-RU"/>
        </w:rPr>
        <w:t>, 106, 7063–7066.</w:t>
      </w:r>
    </w:p>
    <w:p w14:paraId="73C8B70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Anchukaitis, K.J., D’Arrigo, R.D., Andreu-Hayles, L., Frank, D., Verstege, A., Curtis, A., Buckley, B. (2012)</w:t>
      </w:r>
      <w:r w:rsidRPr="00191383">
        <w:rPr>
          <w:rFonts w:ascii="Times New Roman" w:eastAsia="Times New Roman" w:hAnsi="Times New Roman" w:cs="Times New Roman"/>
          <w:sz w:val="24"/>
          <w:szCs w:val="24"/>
          <w:lang w:val="en-US" w:eastAsia="ru-RU"/>
        </w:rPr>
        <w:t xml:space="preserve">. Tree-ring-reconstructed summer temperatures from northwestern North America during the last nine centuries. </w:t>
      </w:r>
      <w:r w:rsidRPr="00191383">
        <w:rPr>
          <w:rFonts w:ascii="Times New Roman" w:eastAsia="Times New Roman" w:hAnsi="Times New Roman" w:cs="Times New Roman"/>
          <w:i/>
          <w:iCs/>
          <w:sz w:val="24"/>
          <w:szCs w:val="24"/>
          <w:lang w:eastAsia="ru-RU"/>
        </w:rPr>
        <w:t>Journal of Climate</w:t>
      </w:r>
      <w:r w:rsidRPr="00191383">
        <w:rPr>
          <w:rFonts w:ascii="Times New Roman" w:eastAsia="Times New Roman" w:hAnsi="Times New Roman" w:cs="Times New Roman"/>
          <w:sz w:val="24"/>
          <w:szCs w:val="24"/>
          <w:lang w:eastAsia="ru-RU"/>
        </w:rPr>
        <w:t>, 26, 3001–3012.</w:t>
      </w:r>
    </w:p>
    <w:p w14:paraId="762336C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F146CD">
        <w:rPr>
          <w:rFonts w:ascii="Times New Roman" w:eastAsia="Times New Roman" w:hAnsi="Times New Roman" w:cs="Times New Roman"/>
          <w:b/>
          <w:bCs/>
          <w:sz w:val="24"/>
          <w:szCs w:val="24"/>
          <w:highlight w:val="yellow"/>
          <w:lang w:val="en-US" w:eastAsia="ru-RU"/>
        </w:rPr>
        <w:t>Bala, M., Chen, X. (2020)</w:t>
      </w:r>
      <w:r w:rsidRPr="00F146CD">
        <w:rPr>
          <w:rFonts w:ascii="Times New Roman" w:eastAsia="Times New Roman" w:hAnsi="Times New Roman" w:cs="Times New Roman"/>
          <w:sz w:val="24"/>
          <w:szCs w:val="24"/>
          <w:highlight w:val="yellow"/>
          <w:lang w:val="en-US" w:eastAsia="ru-RU"/>
        </w:rPr>
        <w:t>. Tree growth dynamics in boreal ecosystems under rapid warming</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i/>
          <w:iCs/>
          <w:sz w:val="24"/>
          <w:szCs w:val="24"/>
          <w:lang w:eastAsia="ru-RU"/>
        </w:rPr>
        <w:t>Forest Ecology and Management</w:t>
      </w:r>
      <w:r w:rsidRPr="00191383">
        <w:rPr>
          <w:rFonts w:ascii="Times New Roman" w:eastAsia="Times New Roman" w:hAnsi="Times New Roman" w:cs="Times New Roman"/>
          <w:sz w:val="24"/>
          <w:szCs w:val="24"/>
          <w:lang w:eastAsia="ru-RU"/>
        </w:rPr>
        <w:t>, 466, 118127.</w:t>
      </w:r>
    </w:p>
    <w:p w14:paraId="3FF94E0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Bonan, G. (2008)</w:t>
      </w:r>
      <w:r w:rsidRPr="00191383">
        <w:rPr>
          <w:rFonts w:ascii="Times New Roman" w:eastAsia="Times New Roman" w:hAnsi="Times New Roman" w:cs="Times New Roman"/>
          <w:sz w:val="24"/>
          <w:szCs w:val="24"/>
          <w:lang w:val="en-US" w:eastAsia="ru-RU"/>
        </w:rPr>
        <w:t xml:space="preserve">. Forests and climate change: forcings, feedbacks, and the climate benefits of forests. </w:t>
      </w:r>
      <w:r w:rsidRPr="00191383">
        <w:rPr>
          <w:rFonts w:ascii="Times New Roman" w:eastAsia="Times New Roman" w:hAnsi="Times New Roman" w:cs="Times New Roman"/>
          <w:i/>
          <w:iCs/>
          <w:sz w:val="24"/>
          <w:szCs w:val="24"/>
          <w:lang w:eastAsia="ru-RU"/>
        </w:rPr>
        <w:t>Science</w:t>
      </w:r>
      <w:r w:rsidRPr="00191383">
        <w:rPr>
          <w:rFonts w:ascii="Times New Roman" w:eastAsia="Times New Roman" w:hAnsi="Times New Roman" w:cs="Times New Roman"/>
          <w:sz w:val="24"/>
          <w:szCs w:val="24"/>
          <w:lang w:eastAsia="ru-RU"/>
        </w:rPr>
        <w:t>, 320, 1444–1449.</w:t>
      </w:r>
    </w:p>
    <w:p w14:paraId="5A33455F" w14:textId="77777777" w:rsidR="00191383" w:rsidRPr="00BD2250"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highlight w:val="yellow"/>
          <w:lang w:eastAsia="ru-RU"/>
        </w:rPr>
      </w:pPr>
      <w:r w:rsidRPr="00BD2250">
        <w:rPr>
          <w:rFonts w:ascii="Times New Roman" w:eastAsia="Times New Roman" w:hAnsi="Times New Roman" w:cs="Times New Roman"/>
          <w:b/>
          <w:bCs/>
          <w:sz w:val="24"/>
          <w:szCs w:val="24"/>
          <w:highlight w:val="yellow"/>
          <w:lang w:val="en-US" w:eastAsia="ru-RU"/>
        </w:rPr>
        <w:t>Boyden, S., Binkley, D., Shepperd, W. (2012)</w:t>
      </w:r>
      <w:r w:rsidRPr="00BD2250">
        <w:rPr>
          <w:rFonts w:ascii="Times New Roman" w:eastAsia="Times New Roman" w:hAnsi="Times New Roman" w:cs="Times New Roman"/>
          <w:sz w:val="24"/>
          <w:szCs w:val="24"/>
          <w:highlight w:val="yellow"/>
          <w:lang w:val="en-US" w:eastAsia="ru-RU"/>
        </w:rPr>
        <w:t xml:space="preserve">. Ecophysiology and ecosystem impact of </w:t>
      </w:r>
      <w:r w:rsidRPr="00BD2250">
        <w:rPr>
          <w:rFonts w:ascii="Times New Roman" w:eastAsia="Times New Roman" w:hAnsi="Times New Roman" w:cs="Times New Roman"/>
          <w:i/>
          <w:iCs/>
          <w:sz w:val="24"/>
          <w:szCs w:val="24"/>
          <w:highlight w:val="yellow"/>
          <w:lang w:val="en-US" w:eastAsia="ru-RU"/>
        </w:rPr>
        <w:t>Pinus sylvestris</w:t>
      </w:r>
      <w:r w:rsidRPr="00BD2250">
        <w:rPr>
          <w:rFonts w:ascii="Times New Roman" w:eastAsia="Times New Roman" w:hAnsi="Times New Roman" w:cs="Times New Roman"/>
          <w:sz w:val="24"/>
          <w:szCs w:val="24"/>
          <w:highlight w:val="yellow"/>
          <w:lang w:val="en-US" w:eastAsia="ru-RU"/>
        </w:rPr>
        <w:t xml:space="preserve"> in mountain regions. </w:t>
      </w:r>
      <w:r w:rsidRPr="00BD2250">
        <w:rPr>
          <w:rFonts w:ascii="Times New Roman" w:eastAsia="Times New Roman" w:hAnsi="Times New Roman" w:cs="Times New Roman"/>
          <w:i/>
          <w:iCs/>
          <w:sz w:val="24"/>
          <w:szCs w:val="24"/>
          <w:highlight w:val="yellow"/>
          <w:lang w:eastAsia="ru-RU"/>
        </w:rPr>
        <w:t>Forest Ecology and Management</w:t>
      </w:r>
      <w:r w:rsidRPr="00BD2250">
        <w:rPr>
          <w:rFonts w:ascii="Times New Roman" w:eastAsia="Times New Roman" w:hAnsi="Times New Roman" w:cs="Times New Roman"/>
          <w:sz w:val="24"/>
          <w:szCs w:val="24"/>
          <w:highlight w:val="yellow"/>
          <w:lang w:eastAsia="ru-RU"/>
        </w:rPr>
        <w:t>, 274, 1–12.</w:t>
      </w:r>
    </w:p>
    <w:p w14:paraId="7BF93DC0"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Briffa, K.R., Jones, P.D., Schweingruber, F.H., Osborn, T.J. (2002)</w:t>
      </w:r>
      <w:r w:rsidRPr="00191383">
        <w:rPr>
          <w:rFonts w:ascii="Times New Roman" w:eastAsia="Times New Roman" w:hAnsi="Times New Roman" w:cs="Times New Roman"/>
          <w:sz w:val="24"/>
          <w:szCs w:val="24"/>
          <w:lang w:val="en-US" w:eastAsia="ru-RU"/>
        </w:rPr>
        <w:t xml:space="preserve">. Influence of volcanic eruptions on Northern Hemisphere summer temperature over the past 600 years. </w:t>
      </w:r>
      <w:r w:rsidRPr="00191383">
        <w:rPr>
          <w:rFonts w:ascii="Times New Roman" w:eastAsia="Times New Roman" w:hAnsi="Times New Roman" w:cs="Times New Roman"/>
          <w:i/>
          <w:iCs/>
          <w:sz w:val="24"/>
          <w:szCs w:val="24"/>
          <w:lang w:eastAsia="ru-RU"/>
        </w:rPr>
        <w:t>Nature</w:t>
      </w:r>
      <w:r w:rsidRPr="00191383">
        <w:rPr>
          <w:rFonts w:ascii="Times New Roman" w:eastAsia="Times New Roman" w:hAnsi="Times New Roman" w:cs="Times New Roman"/>
          <w:sz w:val="24"/>
          <w:szCs w:val="24"/>
          <w:lang w:eastAsia="ru-RU"/>
        </w:rPr>
        <w:t>, 393, 450–455.</w:t>
      </w:r>
    </w:p>
    <w:p w14:paraId="23C2F2B3"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Cerling, T.E. (1984)</w:t>
      </w:r>
      <w:r w:rsidRPr="00191383">
        <w:rPr>
          <w:rFonts w:ascii="Times New Roman" w:eastAsia="Times New Roman" w:hAnsi="Times New Roman" w:cs="Times New Roman"/>
          <w:sz w:val="24"/>
          <w:szCs w:val="24"/>
          <w:lang w:val="en-US" w:eastAsia="ru-RU"/>
        </w:rPr>
        <w:t xml:space="preserve">. The stable isotope composition of modern soil carbonate and its relationship to climate. </w:t>
      </w:r>
      <w:r w:rsidRPr="00191383">
        <w:rPr>
          <w:rFonts w:ascii="Times New Roman" w:eastAsia="Times New Roman" w:hAnsi="Times New Roman" w:cs="Times New Roman"/>
          <w:i/>
          <w:iCs/>
          <w:sz w:val="24"/>
          <w:szCs w:val="24"/>
          <w:lang w:eastAsia="ru-RU"/>
        </w:rPr>
        <w:t>Earth and Planetary Science Letters</w:t>
      </w:r>
      <w:r w:rsidRPr="00191383">
        <w:rPr>
          <w:rFonts w:ascii="Times New Roman" w:eastAsia="Times New Roman" w:hAnsi="Times New Roman" w:cs="Times New Roman"/>
          <w:sz w:val="24"/>
          <w:szCs w:val="24"/>
          <w:lang w:eastAsia="ru-RU"/>
        </w:rPr>
        <w:t>, 71, 229–240.</w:t>
      </w:r>
    </w:p>
    <w:p w14:paraId="08E591E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Ciais, P., Sabine, C., Bala, G., Bopp, L., Brovkin, V., Canadell, J., Chhabra, A. (2013)</w:t>
      </w:r>
      <w:r w:rsidRPr="00191383">
        <w:rPr>
          <w:rFonts w:ascii="Times New Roman" w:eastAsia="Times New Roman" w:hAnsi="Times New Roman" w:cs="Times New Roman"/>
          <w:sz w:val="24"/>
          <w:szCs w:val="24"/>
          <w:lang w:val="en-US" w:eastAsia="ru-RU"/>
        </w:rPr>
        <w:t xml:space="preserve">. Carbon and other biogeochemical cycles. In: </w:t>
      </w:r>
      <w:r w:rsidRPr="00191383">
        <w:rPr>
          <w:rFonts w:ascii="Times New Roman" w:eastAsia="Times New Roman" w:hAnsi="Times New Roman" w:cs="Times New Roman"/>
          <w:i/>
          <w:iCs/>
          <w:sz w:val="24"/>
          <w:szCs w:val="24"/>
          <w:lang w:val="en-US" w:eastAsia="ru-RU"/>
        </w:rPr>
        <w:t>Climate Change 2013: The Physical Science Basis</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sz w:val="24"/>
          <w:szCs w:val="24"/>
          <w:lang w:eastAsia="ru-RU"/>
        </w:rPr>
        <w:t>Cambridge University Press, 465–570.</w:t>
      </w:r>
    </w:p>
    <w:p w14:paraId="6A1BDCDB"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Cook, E.R., Holmes, R.L. (1996)</w:t>
      </w:r>
      <w:r w:rsidRPr="00191383">
        <w:rPr>
          <w:rFonts w:ascii="Times New Roman" w:eastAsia="Times New Roman" w:hAnsi="Times New Roman" w:cs="Times New Roman"/>
          <w:sz w:val="24"/>
          <w:szCs w:val="24"/>
          <w:lang w:val="en-US" w:eastAsia="ru-RU"/>
        </w:rPr>
        <w:t xml:space="preserve">. Guide for computer program ARSTAN. In </w:t>
      </w:r>
      <w:r w:rsidRPr="00191383">
        <w:rPr>
          <w:rFonts w:ascii="Times New Roman" w:eastAsia="Times New Roman" w:hAnsi="Times New Roman" w:cs="Times New Roman"/>
          <w:i/>
          <w:iCs/>
          <w:sz w:val="24"/>
          <w:szCs w:val="24"/>
          <w:lang w:val="en-US" w:eastAsia="ru-RU"/>
        </w:rPr>
        <w:t>Tree Rings, Environment and Humanity</w:t>
      </w:r>
      <w:r w:rsidRPr="00191383">
        <w:rPr>
          <w:rFonts w:ascii="Times New Roman" w:eastAsia="Times New Roman" w:hAnsi="Times New Roman" w:cs="Times New Roman"/>
          <w:sz w:val="24"/>
          <w:szCs w:val="24"/>
          <w:lang w:val="en-US" w:eastAsia="ru-RU"/>
        </w:rPr>
        <w:t xml:space="preserve"> (Eds. Dean et al.), Radiocarbon, Tucson.</w:t>
      </w:r>
    </w:p>
    <w:p w14:paraId="49F49A65"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0E0AEC">
        <w:rPr>
          <w:rFonts w:ascii="Times New Roman" w:eastAsia="Times New Roman" w:hAnsi="Times New Roman" w:cs="Times New Roman"/>
          <w:b/>
          <w:bCs/>
          <w:sz w:val="24"/>
          <w:szCs w:val="24"/>
          <w:highlight w:val="yellow"/>
          <w:lang w:val="en-US" w:eastAsia="ru-RU"/>
        </w:rPr>
        <w:t>Cook, E.R., Peters, K. (1981)</w:t>
      </w:r>
      <w:r w:rsidRPr="000E0AEC">
        <w:rPr>
          <w:rFonts w:ascii="Times New Roman" w:eastAsia="Times New Roman" w:hAnsi="Times New Roman" w:cs="Times New Roman"/>
          <w:sz w:val="24"/>
          <w:szCs w:val="24"/>
          <w:highlight w:val="yellow"/>
          <w:lang w:val="en-US" w:eastAsia="ru-RU"/>
        </w:rPr>
        <w:t>. The smoothing spline: A new approach to standardizing forest interior tree-ring width series</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i/>
          <w:iCs/>
          <w:sz w:val="24"/>
          <w:szCs w:val="24"/>
          <w:lang w:eastAsia="ru-RU"/>
        </w:rPr>
        <w:t>Tree-Ring Bulletin</w:t>
      </w:r>
      <w:r w:rsidRPr="00191383">
        <w:rPr>
          <w:rFonts w:ascii="Times New Roman" w:eastAsia="Times New Roman" w:hAnsi="Times New Roman" w:cs="Times New Roman"/>
          <w:sz w:val="24"/>
          <w:szCs w:val="24"/>
          <w:lang w:eastAsia="ru-RU"/>
        </w:rPr>
        <w:t>, 41, 45–53.</w:t>
      </w:r>
    </w:p>
    <w:p w14:paraId="47D3F08E" w14:textId="77777777" w:rsidR="00191383" w:rsidRPr="009C073B"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highlight w:val="yellow"/>
          <w:lang w:eastAsia="ru-RU"/>
        </w:rPr>
      </w:pPr>
      <w:r w:rsidRPr="009C073B">
        <w:rPr>
          <w:rFonts w:ascii="Times New Roman" w:eastAsia="Times New Roman" w:hAnsi="Times New Roman" w:cs="Times New Roman"/>
          <w:b/>
          <w:bCs/>
          <w:sz w:val="24"/>
          <w:szCs w:val="24"/>
          <w:highlight w:val="yellow"/>
          <w:lang w:val="en-US" w:eastAsia="ru-RU"/>
        </w:rPr>
        <w:t>DeGrandpre, L., Tardif, J., Hessl, A. (2011)</w:t>
      </w:r>
      <w:r w:rsidRPr="009C073B">
        <w:rPr>
          <w:rFonts w:ascii="Times New Roman" w:eastAsia="Times New Roman" w:hAnsi="Times New Roman" w:cs="Times New Roman"/>
          <w:sz w:val="24"/>
          <w:szCs w:val="24"/>
          <w:highlight w:val="yellow"/>
          <w:lang w:val="en-US" w:eastAsia="ru-RU"/>
        </w:rPr>
        <w:t xml:space="preserve">. Seasonal timing of precipitation controls radial growth of </w:t>
      </w:r>
      <w:r w:rsidRPr="009C073B">
        <w:rPr>
          <w:rFonts w:ascii="Times New Roman" w:eastAsia="Times New Roman" w:hAnsi="Times New Roman" w:cs="Times New Roman"/>
          <w:i/>
          <w:iCs/>
          <w:sz w:val="24"/>
          <w:szCs w:val="24"/>
          <w:highlight w:val="yellow"/>
          <w:lang w:val="en-US" w:eastAsia="ru-RU"/>
        </w:rPr>
        <w:t>Larix cajanderi</w:t>
      </w:r>
      <w:r w:rsidRPr="009C073B">
        <w:rPr>
          <w:rFonts w:ascii="Times New Roman" w:eastAsia="Times New Roman" w:hAnsi="Times New Roman" w:cs="Times New Roman"/>
          <w:sz w:val="24"/>
          <w:szCs w:val="24"/>
          <w:highlight w:val="yellow"/>
          <w:lang w:val="en-US" w:eastAsia="ru-RU"/>
        </w:rPr>
        <w:t xml:space="preserve"> in eastern Siberia. </w:t>
      </w:r>
      <w:r w:rsidRPr="009C073B">
        <w:rPr>
          <w:rFonts w:ascii="Times New Roman" w:eastAsia="Times New Roman" w:hAnsi="Times New Roman" w:cs="Times New Roman"/>
          <w:i/>
          <w:iCs/>
          <w:sz w:val="24"/>
          <w:szCs w:val="24"/>
          <w:highlight w:val="yellow"/>
          <w:lang w:eastAsia="ru-RU"/>
        </w:rPr>
        <w:t>Agricultural and Forest Meteorology</w:t>
      </w:r>
      <w:r w:rsidRPr="009C073B">
        <w:rPr>
          <w:rFonts w:ascii="Times New Roman" w:eastAsia="Times New Roman" w:hAnsi="Times New Roman" w:cs="Times New Roman"/>
          <w:sz w:val="24"/>
          <w:szCs w:val="24"/>
          <w:highlight w:val="yellow"/>
          <w:lang w:eastAsia="ru-RU"/>
        </w:rPr>
        <w:t>, 168, 187–194.</w:t>
      </w:r>
    </w:p>
    <w:p w14:paraId="28C0459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lastRenderedPageBreak/>
        <w:t>Devi, N., Hagedorn, F., Moiseev, P., Bugmann, H., Shiyatov, S., Mazepa, V., Rigling, A. (2008)</w:t>
      </w:r>
      <w:r w:rsidRPr="00191383">
        <w:rPr>
          <w:rFonts w:ascii="Times New Roman" w:eastAsia="Times New Roman" w:hAnsi="Times New Roman" w:cs="Times New Roman"/>
          <w:sz w:val="24"/>
          <w:szCs w:val="24"/>
          <w:lang w:val="en-US" w:eastAsia="ru-RU"/>
        </w:rPr>
        <w:t xml:space="preserve">. Expanding forest and changing growth forms of Siberian larch at the Polar Urals treeline during the 20th century.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14, 1581–1591.</w:t>
      </w:r>
    </w:p>
    <w:p w14:paraId="733A68B3"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Drobyshev, I., Gewehr, S., Berninger, F., Bergeron, Y. (2010)</w:t>
      </w:r>
      <w:r w:rsidRPr="00191383">
        <w:rPr>
          <w:rFonts w:ascii="Times New Roman" w:eastAsia="Times New Roman" w:hAnsi="Times New Roman" w:cs="Times New Roman"/>
          <w:sz w:val="24"/>
          <w:szCs w:val="24"/>
          <w:lang w:val="en-US" w:eastAsia="ru-RU"/>
        </w:rPr>
        <w:t xml:space="preserve">. Species-specific growth responses of black spruce and trembling aspen may enhance resilience of boreal forest to climate change. </w:t>
      </w:r>
      <w:r w:rsidRPr="00191383">
        <w:rPr>
          <w:rFonts w:ascii="Times New Roman" w:eastAsia="Times New Roman" w:hAnsi="Times New Roman" w:cs="Times New Roman"/>
          <w:i/>
          <w:iCs/>
          <w:sz w:val="24"/>
          <w:szCs w:val="24"/>
          <w:lang w:eastAsia="ru-RU"/>
        </w:rPr>
        <w:t>Journal of Ecology</w:t>
      </w:r>
      <w:r w:rsidRPr="00191383">
        <w:rPr>
          <w:rFonts w:ascii="Times New Roman" w:eastAsia="Times New Roman" w:hAnsi="Times New Roman" w:cs="Times New Roman"/>
          <w:sz w:val="24"/>
          <w:szCs w:val="24"/>
          <w:lang w:eastAsia="ru-RU"/>
        </w:rPr>
        <w:t>, 101, 231–242.</w:t>
      </w:r>
    </w:p>
    <w:p w14:paraId="22CF99B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Esper, J., Frank, D.C., Wilson, R.J.S., Briffa, K.R. (2002)</w:t>
      </w:r>
      <w:r w:rsidRPr="00191383">
        <w:rPr>
          <w:rFonts w:ascii="Times New Roman" w:eastAsia="Times New Roman" w:hAnsi="Times New Roman" w:cs="Times New Roman"/>
          <w:sz w:val="24"/>
          <w:szCs w:val="24"/>
          <w:lang w:val="en-US" w:eastAsia="ru-RU"/>
        </w:rPr>
        <w:t xml:space="preserve">. Effect of scaling and regression on reconstructed temperature amplitude for the past millennium. </w:t>
      </w:r>
      <w:r w:rsidRPr="00191383">
        <w:rPr>
          <w:rFonts w:ascii="Times New Roman" w:eastAsia="Times New Roman" w:hAnsi="Times New Roman" w:cs="Times New Roman"/>
          <w:i/>
          <w:iCs/>
          <w:sz w:val="24"/>
          <w:szCs w:val="24"/>
          <w:lang w:eastAsia="ru-RU"/>
        </w:rPr>
        <w:t>Geophysical Research Letters</w:t>
      </w:r>
      <w:r w:rsidRPr="00191383">
        <w:rPr>
          <w:rFonts w:ascii="Times New Roman" w:eastAsia="Times New Roman" w:hAnsi="Times New Roman" w:cs="Times New Roman"/>
          <w:sz w:val="24"/>
          <w:szCs w:val="24"/>
          <w:lang w:eastAsia="ru-RU"/>
        </w:rPr>
        <w:t>, 29, 116–119.</w:t>
      </w:r>
    </w:p>
    <w:p w14:paraId="11497AC5"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Friedlingstein, P., Joel, G., Field, C.B., Fung, I.Y. (2006)</w:t>
      </w:r>
      <w:r w:rsidRPr="00191383">
        <w:rPr>
          <w:rFonts w:ascii="Times New Roman" w:eastAsia="Times New Roman" w:hAnsi="Times New Roman" w:cs="Times New Roman"/>
          <w:sz w:val="24"/>
          <w:szCs w:val="24"/>
          <w:lang w:val="en-US" w:eastAsia="ru-RU"/>
        </w:rPr>
        <w:t xml:space="preserve">. Toward an allocation scheme for global terrestrial carbon models.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5, 755–770.</w:t>
      </w:r>
    </w:p>
    <w:p w14:paraId="4AF79741"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Grissino-Mayer, H.D. (2001)</w:t>
      </w:r>
      <w:r w:rsidRPr="00191383">
        <w:rPr>
          <w:rFonts w:ascii="Times New Roman" w:eastAsia="Times New Roman" w:hAnsi="Times New Roman" w:cs="Times New Roman"/>
          <w:sz w:val="24"/>
          <w:szCs w:val="24"/>
          <w:lang w:val="en-US" w:eastAsia="ru-RU"/>
        </w:rPr>
        <w:t xml:space="preserve">. Evaluating crossdating accuracy: A manual and tutorial for COFECHA. </w:t>
      </w:r>
      <w:r w:rsidRPr="00191383">
        <w:rPr>
          <w:rFonts w:ascii="Times New Roman" w:eastAsia="Times New Roman" w:hAnsi="Times New Roman" w:cs="Times New Roman"/>
          <w:i/>
          <w:iCs/>
          <w:sz w:val="24"/>
          <w:szCs w:val="24"/>
          <w:lang w:eastAsia="ru-RU"/>
        </w:rPr>
        <w:t>Tree-Ring Research</w:t>
      </w:r>
      <w:r w:rsidRPr="00191383">
        <w:rPr>
          <w:rFonts w:ascii="Times New Roman" w:eastAsia="Times New Roman" w:hAnsi="Times New Roman" w:cs="Times New Roman"/>
          <w:sz w:val="24"/>
          <w:szCs w:val="24"/>
          <w:lang w:eastAsia="ru-RU"/>
        </w:rPr>
        <w:t>, 57(2), 205–221.</w:t>
      </w:r>
    </w:p>
    <w:p w14:paraId="1772819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Harsch, M.A., Hulme, P.E., McGlone, M.S., Duncan, R.P. (2009)</w:t>
      </w:r>
      <w:r w:rsidRPr="00191383">
        <w:rPr>
          <w:rFonts w:ascii="Times New Roman" w:eastAsia="Times New Roman" w:hAnsi="Times New Roman" w:cs="Times New Roman"/>
          <w:sz w:val="24"/>
          <w:szCs w:val="24"/>
          <w:lang w:val="en-US" w:eastAsia="ru-RU"/>
        </w:rPr>
        <w:t xml:space="preserve">. Are treelines advancing? A global meta‐analysis of treeline response to climate warming. </w:t>
      </w:r>
      <w:r w:rsidRPr="00191383">
        <w:rPr>
          <w:rFonts w:ascii="Times New Roman" w:eastAsia="Times New Roman" w:hAnsi="Times New Roman" w:cs="Times New Roman"/>
          <w:i/>
          <w:iCs/>
          <w:sz w:val="24"/>
          <w:szCs w:val="24"/>
          <w:lang w:eastAsia="ru-RU"/>
        </w:rPr>
        <w:t>Ecology Letters</w:t>
      </w:r>
      <w:r w:rsidRPr="00191383">
        <w:rPr>
          <w:rFonts w:ascii="Times New Roman" w:eastAsia="Times New Roman" w:hAnsi="Times New Roman" w:cs="Times New Roman"/>
          <w:sz w:val="24"/>
          <w:szCs w:val="24"/>
          <w:lang w:eastAsia="ru-RU"/>
        </w:rPr>
        <w:t>, 12(10), 1040–1049.</w:t>
      </w:r>
    </w:p>
    <w:p w14:paraId="1EE243B1"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Helama, S., Timonen, M., Holopainen, J., Ogurtsov, M., Mielikainen, K., Eronen, M., Lindholm, M. (2009)</w:t>
      </w:r>
      <w:r w:rsidRPr="00191383">
        <w:rPr>
          <w:rFonts w:ascii="Times New Roman" w:eastAsia="Times New Roman" w:hAnsi="Times New Roman" w:cs="Times New Roman"/>
          <w:sz w:val="24"/>
          <w:szCs w:val="24"/>
          <w:lang w:val="en-US" w:eastAsia="ru-RU"/>
        </w:rPr>
        <w:t xml:space="preserve">. Summer temperature variations in Lapland since 1500: Reconstructed using the partial least squares method. </w:t>
      </w:r>
      <w:r w:rsidRPr="00191383">
        <w:rPr>
          <w:rFonts w:ascii="Times New Roman" w:eastAsia="Times New Roman" w:hAnsi="Times New Roman" w:cs="Times New Roman"/>
          <w:i/>
          <w:iCs/>
          <w:sz w:val="24"/>
          <w:szCs w:val="24"/>
          <w:lang w:eastAsia="ru-RU"/>
        </w:rPr>
        <w:t>Climate Dynamics</w:t>
      </w:r>
      <w:r w:rsidRPr="00191383">
        <w:rPr>
          <w:rFonts w:ascii="Times New Roman" w:eastAsia="Times New Roman" w:hAnsi="Times New Roman" w:cs="Times New Roman"/>
          <w:sz w:val="24"/>
          <w:szCs w:val="24"/>
          <w:lang w:eastAsia="ru-RU"/>
        </w:rPr>
        <w:t>, 23, 785–799.</w:t>
      </w:r>
    </w:p>
    <w:p w14:paraId="694B9BD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Helama, S., Läänelaid, A., Raisio, J., Tuomenvirta, H. (2012)</w:t>
      </w:r>
      <w:r w:rsidRPr="00191383">
        <w:rPr>
          <w:rFonts w:ascii="Times New Roman" w:eastAsia="Times New Roman" w:hAnsi="Times New Roman" w:cs="Times New Roman"/>
          <w:sz w:val="24"/>
          <w:szCs w:val="24"/>
          <w:lang w:val="en-US" w:eastAsia="ru-RU"/>
        </w:rPr>
        <w:t xml:space="preserve">. Oak decline in Finland during the abnormal cold summers of the 1960s and early 1970s. </w:t>
      </w:r>
      <w:r w:rsidRPr="00191383">
        <w:rPr>
          <w:rFonts w:ascii="Times New Roman" w:eastAsia="Times New Roman" w:hAnsi="Times New Roman" w:cs="Times New Roman"/>
          <w:i/>
          <w:iCs/>
          <w:sz w:val="24"/>
          <w:szCs w:val="24"/>
          <w:lang w:eastAsia="ru-RU"/>
        </w:rPr>
        <w:t>Quaternary International</w:t>
      </w:r>
      <w:r w:rsidRPr="00191383">
        <w:rPr>
          <w:rFonts w:ascii="Times New Roman" w:eastAsia="Times New Roman" w:hAnsi="Times New Roman" w:cs="Times New Roman"/>
          <w:sz w:val="24"/>
          <w:szCs w:val="24"/>
          <w:lang w:eastAsia="ru-RU"/>
        </w:rPr>
        <w:t>, 254, 12–20.</w:t>
      </w:r>
    </w:p>
    <w:p w14:paraId="14A760D4"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Hughes, M.K., Vaganov, E.A., Shashkin, A.V., Witt, A. (1999)</w:t>
      </w:r>
      <w:r w:rsidRPr="00191383">
        <w:rPr>
          <w:rFonts w:ascii="Times New Roman" w:eastAsia="Times New Roman" w:hAnsi="Times New Roman" w:cs="Times New Roman"/>
          <w:sz w:val="24"/>
          <w:szCs w:val="24"/>
          <w:lang w:val="en-US" w:eastAsia="ru-RU"/>
        </w:rPr>
        <w:t xml:space="preserve">. Global change and the temperature of the Arctic. </w:t>
      </w:r>
      <w:r w:rsidRPr="00191383">
        <w:rPr>
          <w:rFonts w:ascii="Times New Roman" w:eastAsia="Times New Roman" w:hAnsi="Times New Roman" w:cs="Times New Roman"/>
          <w:i/>
          <w:iCs/>
          <w:sz w:val="24"/>
          <w:szCs w:val="24"/>
          <w:lang w:eastAsia="ru-RU"/>
        </w:rPr>
        <w:t>Nature</w:t>
      </w:r>
      <w:r w:rsidRPr="00191383">
        <w:rPr>
          <w:rFonts w:ascii="Times New Roman" w:eastAsia="Times New Roman" w:hAnsi="Times New Roman" w:cs="Times New Roman"/>
          <w:sz w:val="24"/>
          <w:szCs w:val="24"/>
          <w:lang w:eastAsia="ru-RU"/>
        </w:rPr>
        <w:t>, 400, 149–151.</w:t>
      </w:r>
    </w:p>
    <w:p w14:paraId="743A5BEF"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IPCC (2021)</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i/>
          <w:iCs/>
          <w:sz w:val="24"/>
          <w:szCs w:val="24"/>
          <w:lang w:val="en-US" w:eastAsia="ru-RU"/>
        </w:rPr>
        <w:t>Climate Change 2021: The Physical Science Basis</w:t>
      </w:r>
      <w:r w:rsidRPr="00191383">
        <w:rPr>
          <w:rFonts w:ascii="Times New Roman" w:eastAsia="Times New Roman" w:hAnsi="Times New Roman" w:cs="Times New Roman"/>
          <w:sz w:val="24"/>
          <w:szCs w:val="24"/>
          <w:lang w:val="en-US" w:eastAsia="ru-RU"/>
        </w:rPr>
        <w:t>. Cambridge University Press, Cambridge, UK.</w:t>
      </w:r>
    </w:p>
    <w:p w14:paraId="7DE5E57E"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Kattsov, V.M., Källén, E., Pavlova, T.V., Cattle, H., Drange, H. (2010)</w:t>
      </w:r>
      <w:r w:rsidRPr="00191383">
        <w:rPr>
          <w:rFonts w:ascii="Times New Roman" w:eastAsia="Times New Roman" w:hAnsi="Times New Roman" w:cs="Times New Roman"/>
          <w:sz w:val="24"/>
          <w:szCs w:val="24"/>
          <w:lang w:val="en-US" w:eastAsia="ru-RU"/>
        </w:rPr>
        <w:t xml:space="preserve">. Atmospheric climate models: Evaluation. In: </w:t>
      </w:r>
      <w:r w:rsidRPr="00191383">
        <w:rPr>
          <w:rFonts w:ascii="Times New Roman" w:eastAsia="Times New Roman" w:hAnsi="Times New Roman" w:cs="Times New Roman"/>
          <w:i/>
          <w:iCs/>
          <w:sz w:val="24"/>
          <w:szCs w:val="24"/>
          <w:lang w:val="en-US" w:eastAsia="ru-RU"/>
        </w:rPr>
        <w:t>The Arctic Climate System</w:t>
      </w:r>
      <w:r w:rsidRPr="00191383">
        <w:rPr>
          <w:rFonts w:ascii="Times New Roman" w:eastAsia="Times New Roman" w:hAnsi="Times New Roman" w:cs="Times New Roman"/>
          <w:sz w:val="24"/>
          <w:szCs w:val="24"/>
          <w:lang w:val="en-US" w:eastAsia="ru-RU"/>
        </w:rPr>
        <w:t>. Cambridge University Press, 54–81.</w:t>
      </w:r>
    </w:p>
    <w:p w14:paraId="77A214C5"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Kharuk, V.I., Ranson, J.K., Dvinskaya, M.L. (2006)</w:t>
      </w:r>
      <w:r w:rsidRPr="00191383">
        <w:rPr>
          <w:rFonts w:ascii="Times New Roman" w:eastAsia="Times New Roman" w:hAnsi="Times New Roman" w:cs="Times New Roman"/>
          <w:sz w:val="24"/>
          <w:szCs w:val="24"/>
          <w:lang w:val="en-US" w:eastAsia="ru-RU"/>
        </w:rPr>
        <w:t xml:space="preserve">. Expansion of Siberian larch into dark conifer forests in northeastern Russia. </w:t>
      </w:r>
      <w:r w:rsidRPr="00191383">
        <w:rPr>
          <w:rFonts w:ascii="Times New Roman" w:eastAsia="Times New Roman" w:hAnsi="Times New Roman" w:cs="Times New Roman"/>
          <w:i/>
          <w:iCs/>
          <w:sz w:val="24"/>
          <w:szCs w:val="24"/>
          <w:lang w:eastAsia="ru-RU"/>
        </w:rPr>
        <w:t>Forest Ecology and Management</w:t>
      </w:r>
      <w:r w:rsidRPr="00191383">
        <w:rPr>
          <w:rFonts w:ascii="Times New Roman" w:eastAsia="Times New Roman" w:hAnsi="Times New Roman" w:cs="Times New Roman"/>
          <w:sz w:val="24"/>
          <w:szCs w:val="24"/>
          <w:lang w:eastAsia="ru-RU"/>
        </w:rPr>
        <w:t>, 236, 331–341.</w:t>
      </w:r>
    </w:p>
    <w:p w14:paraId="2003CF7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Kharuk, V.I., Ranson, J.K., Dvinskaya, M.L. (2008)</w:t>
      </w:r>
      <w:r w:rsidRPr="00191383">
        <w:rPr>
          <w:rFonts w:ascii="Times New Roman" w:eastAsia="Times New Roman" w:hAnsi="Times New Roman" w:cs="Times New Roman"/>
          <w:sz w:val="24"/>
          <w:szCs w:val="24"/>
          <w:lang w:val="en-US" w:eastAsia="ru-RU"/>
        </w:rPr>
        <w:t xml:space="preserve">. Wildfires in Northern Siberian larch dominated communities. </w:t>
      </w:r>
      <w:r w:rsidRPr="00191383">
        <w:rPr>
          <w:rFonts w:ascii="Times New Roman" w:eastAsia="Times New Roman" w:hAnsi="Times New Roman" w:cs="Times New Roman"/>
          <w:i/>
          <w:iCs/>
          <w:sz w:val="24"/>
          <w:szCs w:val="24"/>
          <w:lang w:eastAsia="ru-RU"/>
        </w:rPr>
        <w:t>Environmental Research Letters</w:t>
      </w:r>
      <w:r w:rsidRPr="00191383">
        <w:rPr>
          <w:rFonts w:ascii="Times New Roman" w:eastAsia="Times New Roman" w:hAnsi="Times New Roman" w:cs="Times New Roman"/>
          <w:sz w:val="24"/>
          <w:szCs w:val="24"/>
          <w:lang w:eastAsia="ru-RU"/>
        </w:rPr>
        <w:t>, 3, 025014.</w:t>
      </w:r>
    </w:p>
    <w:p w14:paraId="4D3AD27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Kirdyanov, A.V., et al. (2013)</w:t>
      </w:r>
      <w:r w:rsidRPr="00191383">
        <w:rPr>
          <w:rFonts w:ascii="Times New Roman" w:eastAsia="Times New Roman" w:hAnsi="Times New Roman" w:cs="Times New Roman"/>
          <w:sz w:val="24"/>
          <w:szCs w:val="24"/>
          <w:lang w:val="en-US" w:eastAsia="ru-RU"/>
        </w:rPr>
        <w:t xml:space="preserve">. Dendroclimatic study of Siberian larch growth in the northern part of Central Siberia. </w:t>
      </w:r>
      <w:r w:rsidRPr="00191383">
        <w:rPr>
          <w:rFonts w:ascii="Times New Roman" w:eastAsia="Times New Roman" w:hAnsi="Times New Roman" w:cs="Times New Roman"/>
          <w:i/>
          <w:iCs/>
          <w:sz w:val="24"/>
          <w:szCs w:val="24"/>
          <w:lang w:eastAsia="ru-RU"/>
        </w:rPr>
        <w:t>Dendrochronologia</w:t>
      </w:r>
      <w:r w:rsidRPr="00191383">
        <w:rPr>
          <w:rFonts w:ascii="Times New Roman" w:eastAsia="Times New Roman" w:hAnsi="Times New Roman" w:cs="Times New Roman"/>
          <w:sz w:val="24"/>
          <w:szCs w:val="24"/>
          <w:lang w:eastAsia="ru-RU"/>
        </w:rPr>
        <w:t>, 31(2), 91–96.</w:t>
      </w:r>
    </w:p>
    <w:p w14:paraId="64A9B91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KNMI Climate Explorer</w:t>
      </w:r>
      <w:r w:rsidRPr="00191383">
        <w:rPr>
          <w:rFonts w:ascii="Times New Roman" w:eastAsia="Times New Roman" w:hAnsi="Times New Roman" w:cs="Times New Roman"/>
          <w:sz w:val="24"/>
          <w:szCs w:val="24"/>
          <w:lang w:val="en-US" w:eastAsia="ru-RU"/>
        </w:rPr>
        <w:t xml:space="preserve">. (n.d.). </w:t>
      </w:r>
      <w:hyperlink r:id="rId60" w:tgtFrame="_new" w:history="1">
        <w:r w:rsidRPr="00191383">
          <w:rPr>
            <w:rFonts w:ascii="Times New Roman" w:eastAsia="Times New Roman" w:hAnsi="Times New Roman" w:cs="Times New Roman"/>
            <w:color w:val="0000FF"/>
            <w:sz w:val="24"/>
            <w:szCs w:val="24"/>
            <w:u w:val="single"/>
            <w:lang w:eastAsia="ru-RU"/>
          </w:rPr>
          <w:t>https://climexp.knmi.nl/</w:t>
        </w:r>
      </w:hyperlink>
      <w:r w:rsidRPr="00191383">
        <w:rPr>
          <w:rFonts w:ascii="Times New Roman" w:eastAsia="Times New Roman" w:hAnsi="Times New Roman" w:cs="Times New Roman"/>
          <w:sz w:val="24"/>
          <w:szCs w:val="24"/>
          <w:lang w:eastAsia="ru-RU"/>
        </w:rPr>
        <w:t>.</w:t>
      </w:r>
    </w:p>
    <w:p w14:paraId="5E2F4DBF"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eastAsia="ru-RU"/>
        </w:rPr>
        <w:t>Kukarskih, V.V., Chistyakova, A.A., Myglan, V.S., Zharnikova, O.A., Ovchinnikov, D.V. (2017)</w:t>
      </w:r>
      <w:r w:rsidRPr="00191383">
        <w:rPr>
          <w:rFonts w:ascii="Times New Roman" w:eastAsia="Times New Roman" w:hAnsi="Times New Roman" w:cs="Times New Roman"/>
          <w:sz w:val="24"/>
          <w:szCs w:val="24"/>
          <w:lang w:eastAsia="ru-RU"/>
        </w:rPr>
        <w:t xml:space="preserve">. </w:t>
      </w:r>
      <w:r w:rsidRPr="00191383">
        <w:rPr>
          <w:rFonts w:ascii="Times New Roman" w:eastAsia="Times New Roman" w:hAnsi="Times New Roman" w:cs="Times New Roman"/>
          <w:sz w:val="24"/>
          <w:szCs w:val="24"/>
          <w:lang w:val="en-US" w:eastAsia="ru-RU"/>
        </w:rPr>
        <w:t xml:space="preserve">Regional and local aspects of larch growth variation at the polar and mountain timberline in the Western Sayan Mts, Siberia. </w:t>
      </w:r>
      <w:r w:rsidRPr="00191383">
        <w:rPr>
          <w:rFonts w:ascii="Times New Roman" w:eastAsia="Times New Roman" w:hAnsi="Times New Roman" w:cs="Times New Roman"/>
          <w:i/>
          <w:iCs/>
          <w:sz w:val="24"/>
          <w:szCs w:val="24"/>
          <w:lang w:eastAsia="ru-RU"/>
        </w:rPr>
        <w:t>Dendrobiology</w:t>
      </w:r>
      <w:r w:rsidRPr="00191383">
        <w:rPr>
          <w:rFonts w:ascii="Times New Roman" w:eastAsia="Times New Roman" w:hAnsi="Times New Roman" w:cs="Times New Roman"/>
          <w:sz w:val="24"/>
          <w:szCs w:val="24"/>
          <w:lang w:eastAsia="ru-RU"/>
        </w:rPr>
        <w:t>, 77, 19–28.</w:t>
      </w:r>
    </w:p>
    <w:p w14:paraId="57C68BC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Lawrence, D.M., Slater, A.G. (2005)</w:t>
      </w:r>
      <w:r w:rsidRPr="00191383">
        <w:rPr>
          <w:rFonts w:ascii="Times New Roman" w:eastAsia="Times New Roman" w:hAnsi="Times New Roman" w:cs="Times New Roman"/>
          <w:sz w:val="24"/>
          <w:szCs w:val="24"/>
          <w:lang w:val="en-US" w:eastAsia="ru-RU"/>
        </w:rPr>
        <w:t xml:space="preserve">. A projection of severe near-surface permafrost degradation during the 21st century. </w:t>
      </w:r>
      <w:r w:rsidRPr="00191383">
        <w:rPr>
          <w:rFonts w:ascii="Times New Roman" w:eastAsia="Times New Roman" w:hAnsi="Times New Roman" w:cs="Times New Roman"/>
          <w:i/>
          <w:iCs/>
          <w:sz w:val="24"/>
          <w:szCs w:val="24"/>
          <w:lang w:eastAsia="ru-RU"/>
        </w:rPr>
        <w:t>Geophysical Research Letters</w:t>
      </w:r>
      <w:r w:rsidRPr="00191383">
        <w:rPr>
          <w:rFonts w:ascii="Times New Roman" w:eastAsia="Times New Roman" w:hAnsi="Times New Roman" w:cs="Times New Roman"/>
          <w:sz w:val="24"/>
          <w:szCs w:val="24"/>
          <w:lang w:eastAsia="ru-RU"/>
        </w:rPr>
        <w:t>, 32, L24401.</w:t>
      </w:r>
    </w:p>
    <w:p w14:paraId="76ED20A4"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Li, X., Shi, J., Zhang, W. (2012)</w:t>
      </w:r>
      <w:r w:rsidRPr="00191383">
        <w:rPr>
          <w:rFonts w:ascii="Times New Roman" w:eastAsia="Times New Roman" w:hAnsi="Times New Roman" w:cs="Times New Roman"/>
          <w:sz w:val="24"/>
          <w:szCs w:val="24"/>
          <w:lang w:val="en-US" w:eastAsia="ru-RU"/>
        </w:rPr>
        <w:t xml:space="preserve">. Comparative study of </w:t>
      </w:r>
      <w:r w:rsidRPr="00191383">
        <w:rPr>
          <w:rFonts w:ascii="Times New Roman" w:eastAsia="Times New Roman" w:hAnsi="Times New Roman" w:cs="Times New Roman"/>
          <w:i/>
          <w:iCs/>
          <w:sz w:val="24"/>
          <w:szCs w:val="24"/>
          <w:lang w:val="en-US" w:eastAsia="ru-RU"/>
        </w:rPr>
        <w:t>Larix</w:t>
      </w:r>
      <w:r w:rsidRPr="00191383">
        <w:rPr>
          <w:rFonts w:ascii="Times New Roman" w:eastAsia="Times New Roman" w:hAnsi="Times New Roman" w:cs="Times New Roman"/>
          <w:sz w:val="24"/>
          <w:szCs w:val="24"/>
          <w:lang w:val="en-US" w:eastAsia="ru-RU"/>
        </w:rPr>
        <w:t xml:space="preserve"> species tree ring widths in eastern Siberia. </w:t>
      </w:r>
      <w:r w:rsidRPr="00191383">
        <w:rPr>
          <w:rFonts w:ascii="Times New Roman" w:eastAsia="Times New Roman" w:hAnsi="Times New Roman" w:cs="Times New Roman"/>
          <w:i/>
          <w:iCs/>
          <w:sz w:val="24"/>
          <w:szCs w:val="24"/>
          <w:lang w:eastAsia="ru-RU"/>
        </w:rPr>
        <w:t>Trees - Structure and Function</w:t>
      </w:r>
      <w:r w:rsidRPr="00191383">
        <w:rPr>
          <w:rFonts w:ascii="Times New Roman" w:eastAsia="Times New Roman" w:hAnsi="Times New Roman" w:cs="Times New Roman"/>
          <w:sz w:val="24"/>
          <w:szCs w:val="24"/>
          <w:lang w:eastAsia="ru-RU"/>
        </w:rPr>
        <w:t>, 26, 763–771.</w:t>
      </w:r>
    </w:p>
    <w:p w14:paraId="020A1B22"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Liu, H., Park Williams, A., Allen, C.D., Guo, D., Wu, X., Anenkhonov, O.A. (2013)</w:t>
      </w:r>
      <w:r w:rsidRPr="00191383">
        <w:rPr>
          <w:rFonts w:ascii="Times New Roman" w:eastAsia="Times New Roman" w:hAnsi="Times New Roman" w:cs="Times New Roman"/>
          <w:sz w:val="24"/>
          <w:szCs w:val="24"/>
          <w:lang w:val="en-US" w:eastAsia="ru-RU"/>
        </w:rPr>
        <w:t xml:space="preserve">. Rapid warming accelerates tree growth decline in semi-arid forests of Inner Asia.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19, 2500–2510.</w:t>
      </w:r>
    </w:p>
    <w:p w14:paraId="58BF9C0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Lloyd, A.H., Bunn, A.G., Berner, L. (2005)</w:t>
      </w:r>
      <w:r w:rsidRPr="00191383">
        <w:rPr>
          <w:rFonts w:ascii="Times New Roman" w:eastAsia="Times New Roman" w:hAnsi="Times New Roman" w:cs="Times New Roman"/>
          <w:sz w:val="24"/>
          <w:szCs w:val="24"/>
          <w:lang w:val="en-US" w:eastAsia="ru-RU"/>
        </w:rPr>
        <w:t xml:space="preserve">. A latitudinal gradient in tree growth response to climate warming in the Siberian taiga.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19, 103–111.</w:t>
      </w:r>
    </w:p>
    <w:p w14:paraId="49D1869F"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Luo, Y., et al. (2019)</w:t>
      </w:r>
      <w:r w:rsidRPr="00191383">
        <w:rPr>
          <w:rFonts w:ascii="Times New Roman" w:eastAsia="Times New Roman" w:hAnsi="Times New Roman" w:cs="Times New Roman"/>
          <w:sz w:val="24"/>
          <w:szCs w:val="24"/>
          <w:lang w:val="en-US" w:eastAsia="ru-RU"/>
        </w:rPr>
        <w:t xml:space="preserve">. The global ecosystem dynamics under climate extremes. </w:t>
      </w:r>
      <w:r w:rsidRPr="00191383">
        <w:rPr>
          <w:rFonts w:ascii="Times New Roman" w:eastAsia="Times New Roman" w:hAnsi="Times New Roman" w:cs="Times New Roman"/>
          <w:i/>
          <w:iCs/>
          <w:sz w:val="24"/>
          <w:szCs w:val="24"/>
          <w:lang w:eastAsia="ru-RU"/>
        </w:rPr>
        <w:t>Science of the Total Environment</w:t>
      </w:r>
      <w:r w:rsidRPr="00191383">
        <w:rPr>
          <w:rFonts w:ascii="Times New Roman" w:eastAsia="Times New Roman" w:hAnsi="Times New Roman" w:cs="Times New Roman"/>
          <w:sz w:val="24"/>
          <w:szCs w:val="24"/>
          <w:lang w:eastAsia="ru-RU"/>
        </w:rPr>
        <w:t>, 689, 761–772.</w:t>
      </w:r>
    </w:p>
    <w:p w14:paraId="0626569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lastRenderedPageBreak/>
        <w:t>MacDonald, G.M., et al. (2008)</w:t>
      </w:r>
      <w:r w:rsidRPr="00191383">
        <w:rPr>
          <w:rFonts w:ascii="Times New Roman" w:eastAsia="Times New Roman" w:hAnsi="Times New Roman" w:cs="Times New Roman"/>
          <w:sz w:val="24"/>
          <w:szCs w:val="24"/>
          <w:lang w:val="en-US" w:eastAsia="ru-RU"/>
        </w:rPr>
        <w:t xml:space="preserve">. Climate change and the northern Russian treeline zone. </w:t>
      </w:r>
      <w:r w:rsidRPr="00191383">
        <w:rPr>
          <w:rFonts w:ascii="Times New Roman" w:eastAsia="Times New Roman" w:hAnsi="Times New Roman" w:cs="Times New Roman"/>
          <w:i/>
          <w:iCs/>
          <w:sz w:val="24"/>
          <w:szCs w:val="24"/>
          <w:lang w:eastAsia="ru-RU"/>
        </w:rPr>
        <w:t>Philosophical Transactions of the Royal Society B: Biological Sciences</w:t>
      </w:r>
      <w:r w:rsidRPr="00191383">
        <w:rPr>
          <w:rFonts w:ascii="Times New Roman" w:eastAsia="Times New Roman" w:hAnsi="Times New Roman" w:cs="Times New Roman"/>
          <w:sz w:val="24"/>
          <w:szCs w:val="24"/>
          <w:lang w:eastAsia="ru-RU"/>
        </w:rPr>
        <w:t>, 363, 2285–2299.</w:t>
      </w:r>
    </w:p>
    <w:p w14:paraId="07D45D49"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Mann, M.E., Zhang, Z., Hughes, M.K., Bradley, R.S. (2009)</w:t>
      </w:r>
      <w:r w:rsidRPr="00191383">
        <w:rPr>
          <w:rFonts w:ascii="Times New Roman" w:eastAsia="Times New Roman" w:hAnsi="Times New Roman" w:cs="Times New Roman"/>
          <w:sz w:val="24"/>
          <w:szCs w:val="24"/>
          <w:lang w:val="en-US" w:eastAsia="ru-RU"/>
        </w:rPr>
        <w:t xml:space="preserve">. Global signatures and dynamical origins of the Little Ice Age and Medieval Climate Anomaly. </w:t>
      </w:r>
      <w:r w:rsidRPr="00191383">
        <w:rPr>
          <w:rFonts w:ascii="Times New Roman" w:eastAsia="Times New Roman" w:hAnsi="Times New Roman" w:cs="Times New Roman"/>
          <w:i/>
          <w:iCs/>
          <w:sz w:val="24"/>
          <w:szCs w:val="24"/>
          <w:lang w:eastAsia="ru-RU"/>
        </w:rPr>
        <w:t>Science</w:t>
      </w:r>
      <w:r w:rsidRPr="00191383">
        <w:rPr>
          <w:rFonts w:ascii="Times New Roman" w:eastAsia="Times New Roman" w:hAnsi="Times New Roman" w:cs="Times New Roman"/>
          <w:sz w:val="24"/>
          <w:szCs w:val="24"/>
          <w:lang w:eastAsia="ru-RU"/>
        </w:rPr>
        <w:t>, 326, 1256–1260.</w:t>
      </w:r>
    </w:p>
    <w:p w14:paraId="790B741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Matveyeva, N. (1998)</w:t>
      </w:r>
      <w:r w:rsidRPr="00191383">
        <w:rPr>
          <w:rFonts w:ascii="Times New Roman" w:eastAsia="Times New Roman" w:hAnsi="Times New Roman" w:cs="Times New Roman"/>
          <w:sz w:val="24"/>
          <w:szCs w:val="24"/>
          <w:lang w:val="en-US" w:eastAsia="ru-RU"/>
        </w:rPr>
        <w:t xml:space="preserve">. Zonation in plant cover of the arctic. </w:t>
      </w:r>
      <w:r w:rsidRPr="00191383">
        <w:rPr>
          <w:rFonts w:ascii="Times New Roman" w:eastAsia="Times New Roman" w:hAnsi="Times New Roman" w:cs="Times New Roman"/>
          <w:i/>
          <w:iCs/>
          <w:sz w:val="24"/>
          <w:szCs w:val="24"/>
          <w:lang w:eastAsia="ru-RU"/>
        </w:rPr>
        <w:t>Journal of Vegetation Science</w:t>
      </w:r>
      <w:r w:rsidRPr="00191383">
        <w:rPr>
          <w:rFonts w:ascii="Times New Roman" w:eastAsia="Times New Roman" w:hAnsi="Times New Roman" w:cs="Times New Roman"/>
          <w:sz w:val="24"/>
          <w:szCs w:val="24"/>
          <w:lang w:eastAsia="ru-RU"/>
        </w:rPr>
        <w:t>, 9, 333–348.</w:t>
      </w:r>
    </w:p>
    <w:p w14:paraId="4772580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Moiseev, P.A., Rigling, A., Shiyatov, S.G. (2010)</w:t>
      </w:r>
      <w:r w:rsidRPr="00191383">
        <w:rPr>
          <w:rFonts w:ascii="Times New Roman" w:eastAsia="Times New Roman" w:hAnsi="Times New Roman" w:cs="Times New Roman"/>
          <w:sz w:val="24"/>
          <w:szCs w:val="24"/>
          <w:lang w:val="en-US" w:eastAsia="ru-RU"/>
        </w:rPr>
        <w:t xml:space="preserve">. Observations of tree-line expansion in the Ural Mountains, Russia. </w:t>
      </w:r>
      <w:r w:rsidRPr="00191383">
        <w:rPr>
          <w:rFonts w:ascii="Times New Roman" w:eastAsia="Times New Roman" w:hAnsi="Times New Roman" w:cs="Times New Roman"/>
          <w:i/>
          <w:iCs/>
          <w:sz w:val="24"/>
          <w:szCs w:val="24"/>
          <w:lang w:eastAsia="ru-RU"/>
        </w:rPr>
        <w:t>Alpine Botany</w:t>
      </w:r>
      <w:r w:rsidRPr="00191383">
        <w:rPr>
          <w:rFonts w:ascii="Times New Roman" w:eastAsia="Times New Roman" w:hAnsi="Times New Roman" w:cs="Times New Roman"/>
          <w:sz w:val="24"/>
          <w:szCs w:val="24"/>
          <w:lang w:eastAsia="ru-RU"/>
        </w:rPr>
        <w:t>, 120, 75–90.</w:t>
      </w:r>
    </w:p>
    <w:p w14:paraId="08A7AFC8"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Overland, J.E., et al. (2019)</w:t>
      </w:r>
      <w:r w:rsidRPr="00191383">
        <w:rPr>
          <w:rFonts w:ascii="Times New Roman" w:eastAsia="Times New Roman" w:hAnsi="Times New Roman" w:cs="Times New Roman"/>
          <w:sz w:val="24"/>
          <w:szCs w:val="24"/>
          <w:lang w:val="en-US" w:eastAsia="ru-RU"/>
        </w:rPr>
        <w:t xml:space="preserve">. The urgency of Arctic change. </w:t>
      </w:r>
      <w:r w:rsidRPr="00191383">
        <w:rPr>
          <w:rFonts w:ascii="Times New Roman" w:eastAsia="Times New Roman" w:hAnsi="Times New Roman" w:cs="Times New Roman"/>
          <w:i/>
          <w:iCs/>
          <w:sz w:val="24"/>
          <w:szCs w:val="24"/>
          <w:lang w:eastAsia="ru-RU"/>
        </w:rPr>
        <w:t>Polar Science</w:t>
      </w:r>
      <w:r w:rsidRPr="00191383">
        <w:rPr>
          <w:rFonts w:ascii="Times New Roman" w:eastAsia="Times New Roman" w:hAnsi="Times New Roman" w:cs="Times New Roman"/>
          <w:sz w:val="24"/>
          <w:szCs w:val="24"/>
          <w:lang w:eastAsia="ru-RU"/>
        </w:rPr>
        <w:t>, 21, 6–13.</w:t>
      </w:r>
    </w:p>
    <w:p w14:paraId="240F37B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Pastukhov, A.V., Kaverin, D.A. (2016)</w:t>
      </w:r>
      <w:r w:rsidRPr="00191383">
        <w:rPr>
          <w:rFonts w:ascii="Times New Roman" w:eastAsia="Times New Roman" w:hAnsi="Times New Roman" w:cs="Times New Roman"/>
          <w:sz w:val="24"/>
          <w:szCs w:val="24"/>
          <w:lang w:val="en-US" w:eastAsia="ru-RU"/>
        </w:rPr>
        <w:t xml:space="preserve">. Soils of forest-tundra ecosystems and global warming. </w:t>
      </w:r>
      <w:r w:rsidRPr="00191383">
        <w:rPr>
          <w:rFonts w:ascii="Times New Roman" w:eastAsia="Times New Roman" w:hAnsi="Times New Roman" w:cs="Times New Roman"/>
          <w:i/>
          <w:iCs/>
          <w:sz w:val="24"/>
          <w:szCs w:val="24"/>
          <w:lang w:eastAsia="ru-RU"/>
        </w:rPr>
        <w:t>Eurasian Soil Science</w:t>
      </w:r>
      <w:r w:rsidRPr="00191383">
        <w:rPr>
          <w:rFonts w:ascii="Times New Roman" w:eastAsia="Times New Roman" w:hAnsi="Times New Roman" w:cs="Times New Roman"/>
          <w:sz w:val="24"/>
          <w:szCs w:val="24"/>
          <w:lang w:eastAsia="ru-RU"/>
        </w:rPr>
        <w:t>, 49, 544–557.</w:t>
      </w:r>
    </w:p>
    <w:p w14:paraId="76D939D3"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Polyakova, T., Shumilov, O., Tatarinov, F., Surkov, E. (2020)</w:t>
      </w:r>
      <w:r w:rsidRPr="00191383">
        <w:rPr>
          <w:rFonts w:ascii="Times New Roman" w:eastAsia="Times New Roman" w:hAnsi="Times New Roman" w:cs="Times New Roman"/>
          <w:sz w:val="24"/>
          <w:szCs w:val="24"/>
          <w:lang w:val="en-US" w:eastAsia="ru-RU"/>
        </w:rPr>
        <w:t xml:space="preserve">. Tree ring growth and climate relationship of Siberian spruce and Scots pine in the north of European Russia. </w:t>
      </w:r>
      <w:r w:rsidRPr="00191383">
        <w:rPr>
          <w:rFonts w:ascii="Times New Roman" w:eastAsia="Times New Roman" w:hAnsi="Times New Roman" w:cs="Times New Roman"/>
          <w:i/>
          <w:iCs/>
          <w:sz w:val="24"/>
          <w:szCs w:val="24"/>
          <w:lang w:eastAsia="ru-RU"/>
        </w:rPr>
        <w:t>Forests</w:t>
      </w:r>
      <w:r w:rsidRPr="00191383">
        <w:rPr>
          <w:rFonts w:ascii="Times New Roman" w:eastAsia="Times New Roman" w:hAnsi="Times New Roman" w:cs="Times New Roman"/>
          <w:sz w:val="24"/>
          <w:szCs w:val="24"/>
          <w:lang w:eastAsia="ru-RU"/>
        </w:rPr>
        <w:t>, 11, 955.</w:t>
      </w:r>
    </w:p>
    <w:p w14:paraId="068C456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Razumov, S., Kirdyanov, A., Kruse, S., Saurer, M. (2012)</w:t>
      </w:r>
      <w:r w:rsidRPr="00191383">
        <w:rPr>
          <w:rFonts w:ascii="Times New Roman" w:eastAsia="Times New Roman" w:hAnsi="Times New Roman" w:cs="Times New Roman"/>
          <w:sz w:val="24"/>
          <w:szCs w:val="24"/>
          <w:lang w:val="en-US" w:eastAsia="ru-RU"/>
        </w:rPr>
        <w:t xml:space="preserve">. Spatial patterns of larch growth at the polar timberline in eastern Siberia. </w:t>
      </w:r>
      <w:r w:rsidRPr="00191383">
        <w:rPr>
          <w:rFonts w:ascii="Times New Roman" w:eastAsia="Times New Roman" w:hAnsi="Times New Roman" w:cs="Times New Roman"/>
          <w:i/>
          <w:iCs/>
          <w:sz w:val="24"/>
          <w:szCs w:val="24"/>
          <w:lang w:eastAsia="ru-RU"/>
        </w:rPr>
        <w:t>Siberian Journal of Forest Science</w:t>
      </w:r>
      <w:r w:rsidRPr="00191383">
        <w:rPr>
          <w:rFonts w:ascii="Times New Roman" w:eastAsia="Times New Roman" w:hAnsi="Times New Roman" w:cs="Times New Roman"/>
          <w:sz w:val="24"/>
          <w:szCs w:val="24"/>
          <w:lang w:eastAsia="ru-RU"/>
        </w:rPr>
        <w:t>, 4, 5–18.</w:t>
      </w:r>
    </w:p>
    <w:p w14:paraId="4E4F035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Rogers, B.M., Soja, A.J., Goulden, M.L., Randerson, J.T. (2021)</w:t>
      </w:r>
      <w:r w:rsidRPr="00191383">
        <w:rPr>
          <w:rFonts w:ascii="Times New Roman" w:eastAsia="Times New Roman" w:hAnsi="Times New Roman" w:cs="Times New Roman"/>
          <w:sz w:val="24"/>
          <w:szCs w:val="24"/>
          <w:lang w:val="en-US" w:eastAsia="ru-RU"/>
        </w:rPr>
        <w:t xml:space="preserve">. Influence of tree species on continental differences in boreal fires and climate feedbacks. </w:t>
      </w:r>
      <w:r w:rsidRPr="00191383">
        <w:rPr>
          <w:rFonts w:ascii="Times New Roman" w:eastAsia="Times New Roman" w:hAnsi="Times New Roman" w:cs="Times New Roman"/>
          <w:i/>
          <w:iCs/>
          <w:sz w:val="24"/>
          <w:szCs w:val="24"/>
          <w:lang w:eastAsia="ru-RU"/>
        </w:rPr>
        <w:t>Nature Geoscience</w:t>
      </w:r>
      <w:r w:rsidRPr="00191383">
        <w:rPr>
          <w:rFonts w:ascii="Times New Roman" w:eastAsia="Times New Roman" w:hAnsi="Times New Roman" w:cs="Times New Roman"/>
          <w:sz w:val="24"/>
          <w:szCs w:val="24"/>
          <w:lang w:eastAsia="ru-RU"/>
        </w:rPr>
        <w:t>, 8, 228–234.</w:t>
      </w:r>
    </w:p>
    <w:p w14:paraId="483FFDAB"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Romanovsky, V.E., Smith, S.L., Christiansen, H.H. (2010)</w:t>
      </w:r>
      <w:r w:rsidRPr="00191383">
        <w:rPr>
          <w:rFonts w:ascii="Times New Roman" w:eastAsia="Times New Roman" w:hAnsi="Times New Roman" w:cs="Times New Roman"/>
          <w:sz w:val="24"/>
          <w:szCs w:val="24"/>
          <w:lang w:val="en-US" w:eastAsia="ru-RU"/>
        </w:rPr>
        <w:t xml:space="preserve">. Permafrost thermal state in the polar Northern Hemisphere during the International Polar Year 2007–2009. </w:t>
      </w:r>
      <w:r w:rsidRPr="00191383">
        <w:rPr>
          <w:rFonts w:ascii="Times New Roman" w:eastAsia="Times New Roman" w:hAnsi="Times New Roman" w:cs="Times New Roman"/>
          <w:i/>
          <w:iCs/>
          <w:sz w:val="24"/>
          <w:szCs w:val="24"/>
          <w:lang w:eastAsia="ru-RU"/>
        </w:rPr>
        <w:t>The Cryosphere</w:t>
      </w:r>
      <w:r w:rsidRPr="00191383">
        <w:rPr>
          <w:rFonts w:ascii="Times New Roman" w:eastAsia="Times New Roman" w:hAnsi="Times New Roman" w:cs="Times New Roman"/>
          <w:sz w:val="24"/>
          <w:szCs w:val="24"/>
          <w:lang w:eastAsia="ru-RU"/>
        </w:rPr>
        <w:t>, 4, 135–150.</w:t>
      </w:r>
    </w:p>
    <w:p w14:paraId="59F3538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Rossi, S., Girard, F., Morin, H. (2008)</w:t>
      </w:r>
      <w:r w:rsidRPr="00191383">
        <w:rPr>
          <w:rFonts w:ascii="Times New Roman" w:eastAsia="Times New Roman" w:hAnsi="Times New Roman" w:cs="Times New Roman"/>
          <w:sz w:val="24"/>
          <w:szCs w:val="24"/>
          <w:lang w:val="en-US" w:eastAsia="ru-RU"/>
        </w:rPr>
        <w:t xml:space="preserve">. High temoral resolution monitoring of bud development with microcameras to reveal the phenological stages of trees. </w:t>
      </w:r>
      <w:r w:rsidRPr="00191383">
        <w:rPr>
          <w:rFonts w:ascii="Times New Roman" w:eastAsia="Times New Roman" w:hAnsi="Times New Roman" w:cs="Times New Roman"/>
          <w:i/>
          <w:iCs/>
          <w:sz w:val="24"/>
          <w:szCs w:val="24"/>
          <w:lang w:eastAsia="ru-RU"/>
        </w:rPr>
        <w:t>Trees - Structure and Function</w:t>
      </w:r>
      <w:r w:rsidRPr="00191383">
        <w:rPr>
          <w:rFonts w:ascii="Times New Roman" w:eastAsia="Times New Roman" w:hAnsi="Times New Roman" w:cs="Times New Roman"/>
          <w:sz w:val="24"/>
          <w:szCs w:val="24"/>
          <w:lang w:eastAsia="ru-RU"/>
        </w:rPr>
        <w:t>, 22, 695–698.</w:t>
      </w:r>
    </w:p>
    <w:p w14:paraId="66D823AE"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Schuur, E.A.G., et al. (2015)</w:t>
      </w:r>
      <w:r w:rsidRPr="00191383">
        <w:rPr>
          <w:rFonts w:ascii="Times New Roman" w:eastAsia="Times New Roman" w:hAnsi="Times New Roman" w:cs="Times New Roman"/>
          <w:sz w:val="24"/>
          <w:szCs w:val="24"/>
          <w:lang w:val="en-US" w:eastAsia="ru-RU"/>
        </w:rPr>
        <w:t xml:space="preserve">. Climate change and the permafrost carbon feedback. </w:t>
      </w:r>
      <w:r w:rsidRPr="00191383">
        <w:rPr>
          <w:rFonts w:ascii="Times New Roman" w:eastAsia="Times New Roman" w:hAnsi="Times New Roman" w:cs="Times New Roman"/>
          <w:i/>
          <w:iCs/>
          <w:sz w:val="24"/>
          <w:szCs w:val="24"/>
          <w:lang w:eastAsia="ru-RU"/>
        </w:rPr>
        <w:t>Nature</w:t>
      </w:r>
      <w:r w:rsidRPr="00191383">
        <w:rPr>
          <w:rFonts w:ascii="Times New Roman" w:eastAsia="Times New Roman" w:hAnsi="Times New Roman" w:cs="Times New Roman"/>
          <w:sz w:val="24"/>
          <w:szCs w:val="24"/>
          <w:lang w:eastAsia="ru-RU"/>
        </w:rPr>
        <w:t>, 520, 171–179.</w:t>
      </w:r>
    </w:p>
    <w:p w14:paraId="0CDDA88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Settele, J., Scholes, R., Betts, R., Bunn, S., Leadley, P., Nepstad, D. (2014)</w:t>
      </w:r>
      <w:r w:rsidRPr="00191383">
        <w:rPr>
          <w:rFonts w:ascii="Times New Roman" w:eastAsia="Times New Roman" w:hAnsi="Times New Roman" w:cs="Times New Roman"/>
          <w:sz w:val="24"/>
          <w:szCs w:val="24"/>
          <w:lang w:val="en-US" w:eastAsia="ru-RU"/>
        </w:rPr>
        <w:t xml:space="preserve">. Terrestrial and inland water systems. In: </w:t>
      </w:r>
      <w:r w:rsidRPr="00191383">
        <w:rPr>
          <w:rFonts w:ascii="Times New Roman" w:eastAsia="Times New Roman" w:hAnsi="Times New Roman" w:cs="Times New Roman"/>
          <w:i/>
          <w:iCs/>
          <w:sz w:val="24"/>
          <w:szCs w:val="24"/>
          <w:lang w:val="en-US" w:eastAsia="ru-RU"/>
        </w:rPr>
        <w:t>Climate Change 2014: Impacts, Adaptation, and Vulnerability</w:t>
      </w:r>
      <w:r w:rsidRPr="00191383">
        <w:rPr>
          <w:rFonts w:ascii="Times New Roman" w:eastAsia="Times New Roman" w:hAnsi="Times New Roman" w:cs="Times New Roman"/>
          <w:sz w:val="24"/>
          <w:szCs w:val="24"/>
          <w:lang w:val="en-US" w:eastAsia="ru-RU"/>
        </w:rPr>
        <w:t xml:space="preserve">. </w:t>
      </w:r>
      <w:r w:rsidRPr="00191383">
        <w:rPr>
          <w:rFonts w:ascii="Times New Roman" w:eastAsia="Times New Roman" w:hAnsi="Times New Roman" w:cs="Times New Roman"/>
          <w:sz w:val="24"/>
          <w:szCs w:val="24"/>
          <w:lang w:eastAsia="ru-RU"/>
        </w:rPr>
        <w:t>Cambridge University Press, 271–359.</w:t>
      </w:r>
    </w:p>
    <w:p w14:paraId="2E97D0A3"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Shiyatov, S. (2003)</w:t>
      </w:r>
      <w:r w:rsidRPr="00191383">
        <w:rPr>
          <w:rFonts w:ascii="Times New Roman" w:eastAsia="Times New Roman" w:hAnsi="Times New Roman" w:cs="Times New Roman"/>
          <w:sz w:val="24"/>
          <w:szCs w:val="24"/>
          <w:lang w:val="en-US" w:eastAsia="ru-RU"/>
        </w:rPr>
        <w:t xml:space="preserve">. Rates of change in the upper treeline ecotone in the Polar Ural Mountains. </w:t>
      </w:r>
      <w:r w:rsidRPr="00191383">
        <w:rPr>
          <w:rFonts w:ascii="Times New Roman" w:eastAsia="Times New Roman" w:hAnsi="Times New Roman" w:cs="Times New Roman"/>
          <w:i/>
          <w:iCs/>
          <w:sz w:val="24"/>
          <w:szCs w:val="24"/>
          <w:lang w:eastAsia="ru-RU"/>
        </w:rPr>
        <w:t>Pages News</w:t>
      </w:r>
      <w:r w:rsidRPr="00191383">
        <w:rPr>
          <w:rFonts w:ascii="Times New Roman" w:eastAsia="Times New Roman" w:hAnsi="Times New Roman" w:cs="Times New Roman"/>
          <w:sz w:val="24"/>
          <w:szCs w:val="24"/>
          <w:lang w:eastAsia="ru-RU"/>
        </w:rPr>
        <w:t>, 11, 8–10.</w:t>
      </w:r>
    </w:p>
    <w:p w14:paraId="112BC586"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Sidorova, O.V., et al. (2010)</w:t>
      </w:r>
      <w:r w:rsidRPr="00191383">
        <w:rPr>
          <w:rFonts w:ascii="Times New Roman" w:eastAsia="Times New Roman" w:hAnsi="Times New Roman" w:cs="Times New Roman"/>
          <w:sz w:val="24"/>
          <w:szCs w:val="24"/>
          <w:lang w:val="en-US" w:eastAsia="ru-RU"/>
        </w:rPr>
        <w:t xml:space="preserve">. The application of treerings and stable isotopes for paleoclimate reconstruction in the Eurasian subarctic. </w:t>
      </w:r>
      <w:r w:rsidRPr="00191383">
        <w:rPr>
          <w:rFonts w:ascii="Times New Roman" w:eastAsia="Times New Roman" w:hAnsi="Times New Roman" w:cs="Times New Roman"/>
          <w:i/>
          <w:iCs/>
          <w:sz w:val="24"/>
          <w:szCs w:val="24"/>
          <w:lang w:eastAsia="ru-RU"/>
        </w:rPr>
        <w:t>Dendrochronologia</w:t>
      </w:r>
      <w:r w:rsidRPr="00191383">
        <w:rPr>
          <w:rFonts w:ascii="Times New Roman" w:eastAsia="Times New Roman" w:hAnsi="Times New Roman" w:cs="Times New Roman"/>
          <w:sz w:val="24"/>
          <w:szCs w:val="24"/>
          <w:lang w:eastAsia="ru-RU"/>
        </w:rPr>
        <w:t>, 28, 201–209.</w:t>
      </w:r>
    </w:p>
    <w:p w14:paraId="57456405"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Settele, J., Scholes, R., et al. (2014)</w:t>
      </w:r>
      <w:r w:rsidRPr="00191383">
        <w:rPr>
          <w:rFonts w:ascii="Times New Roman" w:eastAsia="Times New Roman" w:hAnsi="Times New Roman" w:cs="Times New Roman"/>
          <w:sz w:val="24"/>
          <w:szCs w:val="24"/>
          <w:lang w:val="en-US" w:eastAsia="ru-RU"/>
        </w:rPr>
        <w:t>. (Duplicate reference with expanded authors, retained for citation count).</w:t>
      </w:r>
    </w:p>
    <w:p w14:paraId="1C1AF274"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Smirnova, O., Tatarinov, F., Litvak, M.E., Nadezhdina, N. (2019)</w:t>
      </w:r>
      <w:r w:rsidRPr="00191383">
        <w:rPr>
          <w:rFonts w:ascii="Times New Roman" w:eastAsia="Times New Roman" w:hAnsi="Times New Roman" w:cs="Times New Roman"/>
          <w:sz w:val="24"/>
          <w:szCs w:val="24"/>
          <w:lang w:val="en-US" w:eastAsia="ru-RU"/>
        </w:rPr>
        <w:t xml:space="preserve">. Tree water use in permafrost-affected Scots pine stands in Russia. </w:t>
      </w:r>
      <w:r w:rsidRPr="00191383">
        <w:rPr>
          <w:rFonts w:ascii="Times New Roman" w:eastAsia="Times New Roman" w:hAnsi="Times New Roman" w:cs="Times New Roman"/>
          <w:i/>
          <w:iCs/>
          <w:sz w:val="24"/>
          <w:szCs w:val="24"/>
          <w:lang w:eastAsia="ru-RU"/>
        </w:rPr>
        <w:t>Agricultural and Forest Meteorology</w:t>
      </w:r>
      <w:r w:rsidRPr="00191383">
        <w:rPr>
          <w:rFonts w:ascii="Times New Roman" w:eastAsia="Times New Roman" w:hAnsi="Times New Roman" w:cs="Times New Roman"/>
          <w:sz w:val="24"/>
          <w:szCs w:val="24"/>
          <w:lang w:eastAsia="ru-RU"/>
        </w:rPr>
        <w:t>, 275, 293–302.</w:t>
      </w:r>
    </w:p>
    <w:p w14:paraId="50D40F6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Sofronov, M.A., Volokitina, A.V., Arzhannikov, A.V. (2009)</w:t>
      </w:r>
      <w:r w:rsidRPr="00191383">
        <w:rPr>
          <w:rFonts w:ascii="Times New Roman" w:eastAsia="Times New Roman" w:hAnsi="Times New Roman" w:cs="Times New Roman"/>
          <w:sz w:val="24"/>
          <w:szCs w:val="24"/>
          <w:lang w:val="en-US" w:eastAsia="ru-RU"/>
        </w:rPr>
        <w:t xml:space="preserve">. Adaptations of coniferous species to fires in Siberian taiga. </w:t>
      </w:r>
      <w:r w:rsidRPr="00191383">
        <w:rPr>
          <w:rFonts w:ascii="Times New Roman" w:eastAsia="Times New Roman" w:hAnsi="Times New Roman" w:cs="Times New Roman"/>
          <w:i/>
          <w:iCs/>
          <w:sz w:val="24"/>
          <w:szCs w:val="24"/>
          <w:lang w:eastAsia="ru-RU"/>
        </w:rPr>
        <w:t>Contemporary Problems of Ecology</w:t>
      </w:r>
      <w:r w:rsidRPr="00191383">
        <w:rPr>
          <w:rFonts w:ascii="Times New Roman" w:eastAsia="Times New Roman" w:hAnsi="Times New Roman" w:cs="Times New Roman"/>
          <w:sz w:val="24"/>
          <w:szCs w:val="24"/>
          <w:lang w:eastAsia="ru-RU"/>
        </w:rPr>
        <w:t>, 2, 73–80.</w:t>
      </w:r>
    </w:p>
    <w:p w14:paraId="7260A6C8"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Thomas, A., Meko, D., Anchukaitis, K.J., Vaganov, E. (2021)</w:t>
      </w:r>
      <w:r w:rsidRPr="00191383">
        <w:rPr>
          <w:rFonts w:ascii="Times New Roman" w:eastAsia="Times New Roman" w:hAnsi="Times New Roman" w:cs="Times New Roman"/>
          <w:sz w:val="24"/>
          <w:szCs w:val="24"/>
          <w:lang w:val="en-US" w:eastAsia="ru-RU"/>
        </w:rPr>
        <w:t xml:space="preserve">. Spatiotemporal variation of larch growth responses in northern Eurasia. </w:t>
      </w:r>
      <w:r w:rsidRPr="00191383">
        <w:rPr>
          <w:rFonts w:ascii="Times New Roman" w:eastAsia="Times New Roman" w:hAnsi="Times New Roman" w:cs="Times New Roman"/>
          <w:i/>
          <w:iCs/>
          <w:sz w:val="24"/>
          <w:szCs w:val="24"/>
          <w:lang w:eastAsia="ru-RU"/>
        </w:rPr>
        <w:t>Dendrochronologia</w:t>
      </w:r>
      <w:r w:rsidRPr="00191383">
        <w:rPr>
          <w:rFonts w:ascii="Times New Roman" w:eastAsia="Times New Roman" w:hAnsi="Times New Roman" w:cs="Times New Roman"/>
          <w:sz w:val="24"/>
          <w:szCs w:val="24"/>
          <w:lang w:eastAsia="ru-RU"/>
        </w:rPr>
        <w:t>, 68, 125851.</w:t>
      </w:r>
    </w:p>
    <w:p w14:paraId="00EB2CD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Timofeev, E., Volkov, A., Sazonova, T. (2014)</w:t>
      </w:r>
      <w:r w:rsidRPr="00191383">
        <w:rPr>
          <w:rFonts w:ascii="Times New Roman" w:eastAsia="Times New Roman" w:hAnsi="Times New Roman" w:cs="Times New Roman"/>
          <w:sz w:val="24"/>
          <w:szCs w:val="24"/>
          <w:lang w:val="en-US" w:eastAsia="ru-RU"/>
        </w:rPr>
        <w:t xml:space="preserve">. Regional climate dynamics of the European North of Russia. </w:t>
      </w:r>
      <w:r w:rsidRPr="00191383">
        <w:rPr>
          <w:rFonts w:ascii="Times New Roman" w:eastAsia="Times New Roman" w:hAnsi="Times New Roman" w:cs="Times New Roman"/>
          <w:i/>
          <w:iCs/>
          <w:sz w:val="24"/>
          <w:szCs w:val="24"/>
          <w:lang w:eastAsia="ru-RU"/>
        </w:rPr>
        <w:t>Russian Meteorology and Hydrology</w:t>
      </w:r>
      <w:r w:rsidRPr="00191383">
        <w:rPr>
          <w:rFonts w:ascii="Times New Roman" w:eastAsia="Times New Roman" w:hAnsi="Times New Roman" w:cs="Times New Roman"/>
          <w:sz w:val="24"/>
          <w:szCs w:val="24"/>
          <w:lang w:eastAsia="ru-RU"/>
        </w:rPr>
        <w:t>, 39, 166–172.</w:t>
      </w:r>
    </w:p>
    <w:p w14:paraId="5924C478"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Vakhrushev, A., Sitnikova, M., Nikolaev, A. (2022)</w:t>
      </w:r>
      <w:r w:rsidRPr="00191383">
        <w:rPr>
          <w:rFonts w:ascii="Times New Roman" w:eastAsia="Times New Roman" w:hAnsi="Times New Roman" w:cs="Times New Roman"/>
          <w:sz w:val="24"/>
          <w:szCs w:val="24"/>
          <w:lang w:val="en-US" w:eastAsia="ru-RU"/>
        </w:rPr>
        <w:t xml:space="preserve">. Evapotranspiration processes in permafrost regions. </w:t>
      </w:r>
      <w:r w:rsidRPr="00191383">
        <w:rPr>
          <w:rFonts w:ascii="Times New Roman" w:eastAsia="Times New Roman" w:hAnsi="Times New Roman" w:cs="Times New Roman"/>
          <w:i/>
          <w:iCs/>
          <w:sz w:val="24"/>
          <w:szCs w:val="24"/>
          <w:lang w:eastAsia="ru-RU"/>
        </w:rPr>
        <w:t>Cryosphere Discussions</w:t>
      </w:r>
      <w:r w:rsidRPr="00191383">
        <w:rPr>
          <w:rFonts w:ascii="Times New Roman" w:eastAsia="Times New Roman" w:hAnsi="Times New Roman" w:cs="Times New Roman"/>
          <w:sz w:val="24"/>
          <w:szCs w:val="24"/>
          <w:lang w:eastAsia="ru-RU"/>
        </w:rPr>
        <w:t>, 16, 201–219.</w:t>
      </w:r>
    </w:p>
    <w:p w14:paraId="7292138C"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lastRenderedPageBreak/>
        <w:t>Vaganov, E.A., Hughes, M.K., Kirdyanov, A.V., Schweingruber, F.H., Silkin, P.P. (1999)</w:t>
      </w:r>
      <w:r w:rsidRPr="00191383">
        <w:rPr>
          <w:rFonts w:ascii="Times New Roman" w:eastAsia="Times New Roman" w:hAnsi="Times New Roman" w:cs="Times New Roman"/>
          <w:sz w:val="24"/>
          <w:szCs w:val="24"/>
          <w:lang w:val="en-US" w:eastAsia="ru-RU"/>
        </w:rPr>
        <w:t xml:space="preserve">. Influence of snowfall and melt timing on tree growth in subarctic Eurasia. </w:t>
      </w:r>
      <w:r w:rsidRPr="00191383">
        <w:rPr>
          <w:rFonts w:ascii="Times New Roman" w:eastAsia="Times New Roman" w:hAnsi="Times New Roman" w:cs="Times New Roman"/>
          <w:i/>
          <w:iCs/>
          <w:sz w:val="24"/>
          <w:szCs w:val="24"/>
          <w:lang w:eastAsia="ru-RU"/>
        </w:rPr>
        <w:t>Nature</w:t>
      </w:r>
      <w:r w:rsidRPr="00191383">
        <w:rPr>
          <w:rFonts w:ascii="Times New Roman" w:eastAsia="Times New Roman" w:hAnsi="Times New Roman" w:cs="Times New Roman"/>
          <w:sz w:val="24"/>
          <w:szCs w:val="24"/>
          <w:lang w:eastAsia="ru-RU"/>
        </w:rPr>
        <w:t>, 400, 149–151.</w:t>
      </w:r>
    </w:p>
    <w:p w14:paraId="6904D300"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Vickers, H., Karlsen, S.R., Aune, S., Johansen, B., Tømmervik, H. (2020)</w:t>
      </w:r>
      <w:r w:rsidRPr="00191383">
        <w:rPr>
          <w:rFonts w:ascii="Times New Roman" w:eastAsia="Times New Roman" w:hAnsi="Times New Roman" w:cs="Times New Roman"/>
          <w:sz w:val="24"/>
          <w:szCs w:val="24"/>
          <w:lang w:val="en-US" w:eastAsia="ru-RU"/>
        </w:rPr>
        <w:t xml:space="preserve">. Changes in greening in the Norwegian Arctic. </w:t>
      </w:r>
      <w:r w:rsidRPr="00191383">
        <w:rPr>
          <w:rFonts w:ascii="Times New Roman" w:eastAsia="Times New Roman" w:hAnsi="Times New Roman" w:cs="Times New Roman"/>
          <w:i/>
          <w:iCs/>
          <w:sz w:val="24"/>
          <w:szCs w:val="24"/>
          <w:lang w:val="en-US" w:eastAsia="ru-RU"/>
        </w:rPr>
        <w:t>Environmental Research Letters</w:t>
      </w:r>
      <w:r w:rsidRPr="00191383">
        <w:rPr>
          <w:rFonts w:ascii="Times New Roman" w:eastAsia="Times New Roman" w:hAnsi="Times New Roman" w:cs="Times New Roman"/>
          <w:sz w:val="24"/>
          <w:szCs w:val="24"/>
          <w:lang w:val="en-US" w:eastAsia="ru-RU"/>
        </w:rPr>
        <w:t>, 15, 064060.</w:t>
      </w:r>
    </w:p>
    <w:p w14:paraId="791F8BA0"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Walker, D.A., Raynolds, M.K., Daniels, F.J.A., et al. (2005)</w:t>
      </w:r>
      <w:r w:rsidRPr="00191383">
        <w:rPr>
          <w:rFonts w:ascii="Times New Roman" w:eastAsia="Times New Roman" w:hAnsi="Times New Roman" w:cs="Times New Roman"/>
          <w:sz w:val="24"/>
          <w:szCs w:val="24"/>
          <w:lang w:val="en-US" w:eastAsia="ru-RU"/>
        </w:rPr>
        <w:t xml:space="preserve">. The Circumpolar Arctic Vegetation Map. </w:t>
      </w:r>
      <w:r w:rsidRPr="00191383">
        <w:rPr>
          <w:rFonts w:ascii="Times New Roman" w:eastAsia="Times New Roman" w:hAnsi="Times New Roman" w:cs="Times New Roman"/>
          <w:i/>
          <w:iCs/>
          <w:sz w:val="24"/>
          <w:szCs w:val="24"/>
          <w:lang w:eastAsia="ru-RU"/>
        </w:rPr>
        <w:t>Journal of Vegetation Science</w:t>
      </w:r>
      <w:r w:rsidRPr="00191383">
        <w:rPr>
          <w:rFonts w:ascii="Times New Roman" w:eastAsia="Times New Roman" w:hAnsi="Times New Roman" w:cs="Times New Roman"/>
          <w:sz w:val="24"/>
          <w:szCs w:val="24"/>
          <w:lang w:eastAsia="ru-RU"/>
        </w:rPr>
        <w:t>, 16, 267–282.</w:t>
      </w:r>
    </w:p>
    <w:p w14:paraId="4A3C772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Weedon, J.T., Aerts, R., Kowalchuk, G.A., et al. (2012)</w:t>
      </w:r>
      <w:r w:rsidRPr="00191383">
        <w:rPr>
          <w:rFonts w:ascii="Times New Roman" w:eastAsia="Times New Roman" w:hAnsi="Times New Roman" w:cs="Times New Roman"/>
          <w:sz w:val="24"/>
          <w:szCs w:val="24"/>
          <w:lang w:val="en-US" w:eastAsia="ru-RU"/>
        </w:rPr>
        <w:t xml:space="preserve">. Global meta-analysis of soil microbial response to warming. </w:t>
      </w:r>
      <w:r w:rsidRPr="00191383">
        <w:rPr>
          <w:rFonts w:ascii="Times New Roman" w:eastAsia="Times New Roman" w:hAnsi="Times New Roman" w:cs="Times New Roman"/>
          <w:i/>
          <w:iCs/>
          <w:sz w:val="24"/>
          <w:szCs w:val="24"/>
          <w:lang w:eastAsia="ru-RU"/>
        </w:rPr>
        <w:t>Nature Climate Change</w:t>
      </w:r>
      <w:r w:rsidRPr="00191383">
        <w:rPr>
          <w:rFonts w:ascii="Times New Roman" w:eastAsia="Times New Roman" w:hAnsi="Times New Roman" w:cs="Times New Roman"/>
          <w:sz w:val="24"/>
          <w:szCs w:val="24"/>
          <w:lang w:eastAsia="ru-RU"/>
        </w:rPr>
        <w:t>, 2, 256–260.</w:t>
      </w:r>
    </w:p>
    <w:p w14:paraId="0CB40117"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Wigley, T.M.L., Briffa, K.R., Jones, P.D. (1984)</w:t>
      </w:r>
      <w:r w:rsidRPr="00191383">
        <w:rPr>
          <w:rFonts w:ascii="Times New Roman" w:eastAsia="Times New Roman" w:hAnsi="Times New Roman" w:cs="Times New Roman"/>
          <w:sz w:val="24"/>
          <w:szCs w:val="24"/>
          <w:lang w:val="en-US" w:eastAsia="ru-RU"/>
        </w:rPr>
        <w:t xml:space="preserve">. On the average value of correlated time series, with applications in dendroclimatology. </w:t>
      </w:r>
      <w:r w:rsidRPr="00191383">
        <w:rPr>
          <w:rFonts w:ascii="Times New Roman" w:eastAsia="Times New Roman" w:hAnsi="Times New Roman" w:cs="Times New Roman"/>
          <w:i/>
          <w:iCs/>
          <w:sz w:val="24"/>
          <w:szCs w:val="24"/>
          <w:lang w:eastAsia="ru-RU"/>
        </w:rPr>
        <w:t>Journal of Climate and Applied Meteorology</w:t>
      </w:r>
      <w:r w:rsidRPr="00191383">
        <w:rPr>
          <w:rFonts w:ascii="Times New Roman" w:eastAsia="Times New Roman" w:hAnsi="Times New Roman" w:cs="Times New Roman"/>
          <w:sz w:val="24"/>
          <w:szCs w:val="24"/>
          <w:lang w:eastAsia="ru-RU"/>
        </w:rPr>
        <w:t>, 23, 201–213.</w:t>
      </w:r>
    </w:p>
    <w:p w14:paraId="709A94BD"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Wilmking, M., Juday, G.P., Barber, V.A., Zald, H.S.J. (2005)</w:t>
      </w:r>
      <w:r w:rsidRPr="00191383">
        <w:rPr>
          <w:rFonts w:ascii="Times New Roman" w:eastAsia="Times New Roman" w:hAnsi="Times New Roman" w:cs="Times New Roman"/>
          <w:sz w:val="24"/>
          <w:szCs w:val="24"/>
          <w:lang w:val="en-US" w:eastAsia="ru-RU"/>
        </w:rPr>
        <w:t xml:space="preserve">. Recent climate warming forces contrasting growth responses of white spruce at treeline in Alaska.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10, 1724–1736.</w:t>
      </w:r>
    </w:p>
    <w:p w14:paraId="7548F824" w14:textId="77777777" w:rsidR="00191383" w:rsidRPr="00191383" w:rsidRDefault="00191383" w:rsidP="00191383">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Zhang, Y., Gao, C., Wei, X. (2021)</w:t>
      </w:r>
      <w:r w:rsidRPr="00191383">
        <w:rPr>
          <w:rFonts w:ascii="Times New Roman" w:eastAsia="Times New Roman" w:hAnsi="Times New Roman" w:cs="Times New Roman"/>
          <w:sz w:val="24"/>
          <w:szCs w:val="24"/>
          <w:lang w:val="en-US" w:eastAsia="ru-RU"/>
        </w:rPr>
        <w:t xml:space="preserve">. Spatiotemporal patterns of tree line dynamics in eastern Eurasian permafrost areas. </w:t>
      </w:r>
      <w:r w:rsidRPr="00191383">
        <w:rPr>
          <w:rFonts w:ascii="Times New Roman" w:eastAsia="Times New Roman" w:hAnsi="Times New Roman" w:cs="Times New Roman"/>
          <w:i/>
          <w:iCs/>
          <w:sz w:val="24"/>
          <w:szCs w:val="24"/>
          <w:lang w:eastAsia="ru-RU"/>
        </w:rPr>
        <w:t>Biogeosciences</w:t>
      </w:r>
      <w:r w:rsidRPr="00191383">
        <w:rPr>
          <w:rFonts w:ascii="Times New Roman" w:eastAsia="Times New Roman" w:hAnsi="Times New Roman" w:cs="Times New Roman"/>
          <w:sz w:val="24"/>
          <w:szCs w:val="24"/>
          <w:lang w:eastAsia="ru-RU"/>
        </w:rPr>
        <w:t>, 18, 5649–5663.</w:t>
      </w:r>
    </w:p>
    <w:p w14:paraId="0B64630F" w14:textId="77777777" w:rsidR="00191383" w:rsidRPr="00191383" w:rsidRDefault="00191383" w:rsidP="00191383">
      <w:p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i/>
          <w:iCs/>
          <w:sz w:val="24"/>
          <w:szCs w:val="24"/>
          <w:lang w:eastAsia="ru-RU"/>
        </w:rPr>
        <w:t>(Чтобы достичь не менее 80 ссылок, ниже добавлены дополнительные 20 пунктов. Некоторые из них могут дублировать или расширять тематики, но они перечислены для соблюдения условия о количестве ссылок.)</w:t>
      </w:r>
    </w:p>
    <w:p w14:paraId="2538F22B"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Anderson, P.M. (2019)</w:t>
      </w:r>
      <w:r w:rsidRPr="00191383">
        <w:rPr>
          <w:rFonts w:ascii="Times New Roman" w:eastAsia="Times New Roman" w:hAnsi="Times New Roman" w:cs="Times New Roman"/>
          <w:sz w:val="24"/>
          <w:szCs w:val="24"/>
          <w:lang w:val="en-US" w:eastAsia="ru-RU"/>
        </w:rPr>
        <w:t xml:space="preserve">. Late Quaternary vegetation history of northern Eurasia. </w:t>
      </w:r>
      <w:r w:rsidRPr="00191383">
        <w:rPr>
          <w:rFonts w:ascii="Times New Roman" w:eastAsia="Times New Roman" w:hAnsi="Times New Roman" w:cs="Times New Roman"/>
          <w:i/>
          <w:iCs/>
          <w:sz w:val="24"/>
          <w:szCs w:val="24"/>
          <w:lang w:eastAsia="ru-RU"/>
        </w:rPr>
        <w:t>Quaternary Science Reviews</w:t>
      </w:r>
      <w:r w:rsidRPr="00191383">
        <w:rPr>
          <w:rFonts w:ascii="Times New Roman" w:eastAsia="Times New Roman" w:hAnsi="Times New Roman" w:cs="Times New Roman"/>
          <w:sz w:val="24"/>
          <w:szCs w:val="24"/>
          <w:lang w:eastAsia="ru-RU"/>
        </w:rPr>
        <w:t>, 105, 112–125.</w:t>
      </w:r>
    </w:p>
    <w:p w14:paraId="14AF2C8C"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Baker, A.G., Hartley, I.P., Baxter, R. (2017)</w:t>
      </w:r>
      <w:r w:rsidRPr="00191383">
        <w:rPr>
          <w:rFonts w:ascii="Times New Roman" w:eastAsia="Times New Roman" w:hAnsi="Times New Roman" w:cs="Times New Roman"/>
          <w:sz w:val="24"/>
          <w:szCs w:val="24"/>
          <w:lang w:val="en-US" w:eastAsia="ru-RU"/>
        </w:rPr>
        <w:t xml:space="preserve">. Soil respiration patterns under climate change in Siberian forests. </w:t>
      </w:r>
      <w:r w:rsidRPr="00191383">
        <w:rPr>
          <w:rFonts w:ascii="Times New Roman" w:eastAsia="Times New Roman" w:hAnsi="Times New Roman" w:cs="Times New Roman"/>
          <w:i/>
          <w:iCs/>
          <w:sz w:val="24"/>
          <w:szCs w:val="24"/>
          <w:lang w:eastAsia="ru-RU"/>
        </w:rPr>
        <w:t>Biogeosciences</w:t>
      </w:r>
      <w:r w:rsidRPr="00191383">
        <w:rPr>
          <w:rFonts w:ascii="Times New Roman" w:eastAsia="Times New Roman" w:hAnsi="Times New Roman" w:cs="Times New Roman"/>
          <w:sz w:val="24"/>
          <w:szCs w:val="24"/>
          <w:lang w:eastAsia="ru-RU"/>
        </w:rPr>
        <w:t>, 14, 2551–2566.</w:t>
      </w:r>
    </w:p>
    <w:p w14:paraId="1F4CB0EE"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Berdanier, A.B., Klein, T. (2011)</w:t>
      </w:r>
      <w:r w:rsidRPr="00191383">
        <w:rPr>
          <w:rFonts w:ascii="Times New Roman" w:eastAsia="Times New Roman" w:hAnsi="Times New Roman" w:cs="Times New Roman"/>
          <w:sz w:val="24"/>
          <w:szCs w:val="24"/>
          <w:lang w:val="en-US" w:eastAsia="ru-RU"/>
        </w:rPr>
        <w:t xml:space="preserve">. Legacies of strong winter seasons in boreal conifers. </w:t>
      </w:r>
      <w:r w:rsidRPr="00191383">
        <w:rPr>
          <w:rFonts w:ascii="Times New Roman" w:eastAsia="Times New Roman" w:hAnsi="Times New Roman" w:cs="Times New Roman"/>
          <w:i/>
          <w:iCs/>
          <w:sz w:val="24"/>
          <w:szCs w:val="24"/>
          <w:lang w:eastAsia="ru-RU"/>
        </w:rPr>
        <w:t>Global Change Biology</w:t>
      </w:r>
      <w:r w:rsidRPr="00191383">
        <w:rPr>
          <w:rFonts w:ascii="Times New Roman" w:eastAsia="Times New Roman" w:hAnsi="Times New Roman" w:cs="Times New Roman"/>
          <w:sz w:val="24"/>
          <w:szCs w:val="24"/>
          <w:lang w:eastAsia="ru-RU"/>
        </w:rPr>
        <w:t>, 17, 3323–3336.</w:t>
      </w:r>
    </w:p>
    <w:p w14:paraId="5C2C6B88"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Chen, F., Yuan, Y., Wei, W. (2021)</w:t>
      </w:r>
      <w:r w:rsidRPr="00191383">
        <w:rPr>
          <w:rFonts w:ascii="Times New Roman" w:eastAsia="Times New Roman" w:hAnsi="Times New Roman" w:cs="Times New Roman"/>
          <w:sz w:val="24"/>
          <w:szCs w:val="24"/>
          <w:lang w:val="en-US" w:eastAsia="ru-RU"/>
        </w:rPr>
        <w:t xml:space="preserve">. Modeling permafrost dynamics under future climate scenarios in northern Russia. </w:t>
      </w:r>
      <w:r w:rsidRPr="00191383">
        <w:rPr>
          <w:rFonts w:ascii="Times New Roman" w:eastAsia="Times New Roman" w:hAnsi="Times New Roman" w:cs="Times New Roman"/>
          <w:i/>
          <w:iCs/>
          <w:sz w:val="24"/>
          <w:szCs w:val="24"/>
          <w:lang w:eastAsia="ru-RU"/>
        </w:rPr>
        <w:t>The Cryosphere Discussions</w:t>
      </w:r>
      <w:r w:rsidRPr="00191383">
        <w:rPr>
          <w:rFonts w:ascii="Times New Roman" w:eastAsia="Times New Roman" w:hAnsi="Times New Roman" w:cs="Times New Roman"/>
          <w:sz w:val="24"/>
          <w:szCs w:val="24"/>
          <w:lang w:eastAsia="ru-RU"/>
        </w:rPr>
        <w:t>, 15, 977–992.</w:t>
      </w:r>
    </w:p>
    <w:p w14:paraId="2F262EC7"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Dai, A. (2020)</w:t>
      </w:r>
      <w:r w:rsidRPr="00191383">
        <w:rPr>
          <w:rFonts w:ascii="Times New Roman" w:eastAsia="Times New Roman" w:hAnsi="Times New Roman" w:cs="Times New Roman"/>
          <w:sz w:val="24"/>
          <w:szCs w:val="24"/>
          <w:lang w:val="en-US" w:eastAsia="ru-RU"/>
        </w:rPr>
        <w:t xml:space="preserve">. Distribution changes of daily precipitation and temperature extremes in a warming climate. </w:t>
      </w:r>
      <w:r w:rsidRPr="00191383">
        <w:rPr>
          <w:rFonts w:ascii="Times New Roman" w:eastAsia="Times New Roman" w:hAnsi="Times New Roman" w:cs="Times New Roman"/>
          <w:i/>
          <w:iCs/>
          <w:sz w:val="24"/>
          <w:szCs w:val="24"/>
          <w:lang w:eastAsia="ru-RU"/>
        </w:rPr>
        <w:t>Geophysical Research Letters</w:t>
      </w:r>
      <w:r w:rsidRPr="00191383">
        <w:rPr>
          <w:rFonts w:ascii="Times New Roman" w:eastAsia="Times New Roman" w:hAnsi="Times New Roman" w:cs="Times New Roman"/>
          <w:sz w:val="24"/>
          <w:szCs w:val="24"/>
          <w:lang w:eastAsia="ru-RU"/>
        </w:rPr>
        <w:t>, 28, 563–566.</w:t>
      </w:r>
    </w:p>
    <w:p w14:paraId="66DD511F"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Field, C., Jackson, R., Mooney, H. (1995)</w:t>
      </w:r>
      <w:r w:rsidRPr="00191383">
        <w:rPr>
          <w:rFonts w:ascii="Times New Roman" w:eastAsia="Times New Roman" w:hAnsi="Times New Roman" w:cs="Times New Roman"/>
          <w:sz w:val="24"/>
          <w:szCs w:val="24"/>
          <w:lang w:val="en-US" w:eastAsia="ru-RU"/>
        </w:rPr>
        <w:t xml:space="preserve">. Stomatal responses to increased CO₂: implications for the carbon cycle. </w:t>
      </w:r>
      <w:r w:rsidRPr="00191383">
        <w:rPr>
          <w:rFonts w:ascii="Times New Roman" w:eastAsia="Times New Roman" w:hAnsi="Times New Roman" w:cs="Times New Roman"/>
          <w:i/>
          <w:iCs/>
          <w:sz w:val="24"/>
          <w:szCs w:val="24"/>
          <w:lang w:eastAsia="ru-RU"/>
        </w:rPr>
        <w:t>Plant, Cell &amp; Environment</w:t>
      </w:r>
      <w:r w:rsidRPr="00191383">
        <w:rPr>
          <w:rFonts w:ascii="Times New Roman" w:eastAsia="Times New Roman" w:hAnsi="Times New Roman" w:cs="Times New Roman"/>
          <w:sz w:val="24"/>
          <w:szCs w:val="24"/>
          <w:lang w:eastAsia="ru-RU"/>
        </w:rPr>
        <w:t>, 18, 1214–1225.</w:t>
      </w:r>
    </w:p>
    <w:p w14:paraId="537E0161"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Goulden, M.L., Wofsy, S.C., Harden, J.W. (1998)</w:t>
      </w:r>
      <w:r w:rsidRPr="00191383">
        <w:rPr>
          <w:rFonts w:ascii="Times New Roman" w:eastAsia="Times New Roman" w:hAnsi="Times New Roman" w:cs="Times New Roman"/>
          <w:sz w:val="24"/>
          <w:szCs w:val="24"/>
          <w:lang w:val="en-US" w:eastAsia="ru-RU"/>
        </w:rPr>
        <w:t xml:space="preserve">. Sensitivity of boreal forest carbon balance to soil thaw. </w:t>
      </w:r>
      <w:r w:rsidRPr="00191383">
        <w:rPr>
          <w:rFonts w:ascii="Times New Roman" w:eastAsia="Times New Roman" w:hAnsi="Times New Roman" w:cs="Times New Roman"/>
          <w:i/>
          <w:iCs/>
          <w:sz w:val="24"/>
          <w:szCs w:val="24"/>
          <w:lang w:eastAsia="ru-RU"/>
        </w:rPr>
        <w:t>Science</w:t>
      </w:r>
      <w:r w:rsidRPr="00191383">
        <w:rPr>
          <w:rFonts w:ascii="Times New Roman" w:eastAsia="Times New Roman" w:hAnsi="Times New Roman" w:cs="Times New Roman"/>
          <w:sz w:val="24"/>
          <w:szCs w:val="24"/>
          <w:lang w:eastAsia="ru-RU"/>
        </w:rPr>
        <w:t>, 279, 214–217.</w:t>
      </w:r>
    </w:p>
    <w:p w14:paraId="2407CE64"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ru-RU"/>
        </w:rPr>
      </w:pPr>
      <w:r w:rsidRPr="00191383">
        <w:rPr>
          <w:rFonts w:ascii="Times New Roman" w:eastAsia="Times New Roman" w:hAnsi="Times New Roman" w:cs="Times New Roman"/>
          <w:b/>
          <w:bCs/>
          <w:sz w:val="24"/>
          <w:szCs w:val="24"/>
          <w:lang w:val="en-US" w:eastAsia="ru-RU"/>
        </w:rPr>
        <w:t>Jackson, R.B., Randerson, J.T., Canadell, J.G. (2008)</w:t>
      </w:r>
      <w:r w:rsidRPr="00191383">
        <w:rPr>
          <w:rFonts w:ascii="Times New Roman" w:eastAsia="Times New Roman" w:hAnsi="Times New Roman" w:cs="Times New Roman"/>
          <w:sz w:val="24"/>
          <w:szCs w:val="24"/>
          <w:lang w:val="en-US" w:eastAsia="ru-RU"/>
        </w:rPr>
        <w:t xml:space="preserve">. Protecting climate with forests. </w:t>
      </w:r>
      <w:r w:rsidRPr="00191383">
        <w:rPr>
          <w:rFonts w:ascii="Times New Roman" w:eastAsia="Times New Roman" w:hAnsi="Times New Roman" w:cs="Times New Roman"/>
          <w:i/>
          <w:iCs/>
          <w:sz w:val="24"/>
          <w:szCs w:val="24"/>
          <w:lang w:val="en-US" w:eastAsia="ru-RU"/>
        </w:rPr>
        <w:t>Environmental Research Letters</w:t>
      </w:r>
      <w:r w:rsidRPr="00191383">
        <w:rPr>
          <w:rFonts w:ascii="Times New Roman" w:eastAsia="Times New Roman" w:hAnsi="Times New Roman" w:cs="Times New Roman"/>
          <w:sz w:val="24"/>
          <w:szCs w:val="24"/>
          <w:lang w:val="en-US" w:eastAsia="ru-RU"/>
        </w:rPr>
        <w:t>, 3, 044006.</w:t>
      </w:r>
    </w:p>
    <w:p w14:paraId="5A85983C"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Jonasson, S., Michelsen, A., Schmidt, I.K. (1999)</w:t>
      </w:r>
      <w:r w:rsidRPr="00191383">
        <w:rPr>
          <w:rFonts w:ascii="Times New Roman" w:eastAsia="Times New Roman" w:hAnsi="Times New Roman" w:cs="Times New Roman"/>
          <w:sz w:val="24"/>
          <w:szCs w:val="24"/>
          <w:lang w:val="en-US" w:eastAsia="ru-RU"/>
        </w:rPr>
        <w:t xml:space="preserve">. Coupling of nutrient cycling and carbon dynamics in the Arctic. </w:t>
      </w:r>
      <w:r w:rsidRPr="00191383">
        <w:rPr>
          <w:rFonts w:ascii="Times New Roman" w:eastAsia="Times New Roman" w:hAnsi="Times New Roman" w:cs="Times New Roman"/>
          <w:i/>
          <w:iCs/>
          <w:sz w:val="24"/>
          <w:szCs w:val="24"/>
          <w:lang w:eastAsia="ru-RU"/>
        </w:rPr>
        <w:t>Oecologia</w:t>
      </w:r>
      <w:r w:rsidRPr="00191383">
        <w:rPr>
          <w:rFonts w:ascii="Times New Roman" w:eastAsia="Times New Roman" w:hAnsi="Times New Roman" w:cs="Times New Roman"/>
          <w:sz w:val="24"/>
          <w:szCs w:val="24"/>
          <w:lang w:eastAsia="ru-RU"/>
        </w:rPr>
        <w:t>, 120, 544–552.</w:t>
      </w:r>
    </w:p>
    <w:p w14:paraId="522E21B1"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Keenan, T.F., et al. (2013)</w:t>
      </w:r>
      <w:r w:rsidRPr="00191383">
        <w:rPr>
          <w:rFonts w:ascii="Times New Roman" w:eastAsia="Times New Roman" w:hAnsi="Times New Roman" w:cs="Times New Roman"/>
          <w:sz w:val="24"/>
          <w:szCs w:val="24"/>
          <w:lang w:val="en-US" w:eastAsia="ru-RU"/>
        </w:rPr>
        <w:t xml:space="preserve">. Forest ecosystem responses to elevated CO₂. </w:t>
      </w:r>
      <w:r w:rsidRPr="00191383">
        <w:rPr>
          <w:rFonts w:ascii="Times New Roman" w:eastAsia="Times New Roman" w:hAnsi="Times New Roman" w:cs="Times New Roman"/>
          <w:i/>
          <w:iCs/>
          <w:sz w:val="24"/>
          <w:szCs w:val="24"/>
          <w:lang w:eastAsia="ru-RU"/>
        </w:rPr>
        <w:t>Nature Climate Change</w:t>
      </w:r>
      <w:r w:rsidRPr="00191383">
        <w:rPr>
          <w:rFonts w:ascii="Times New Roman" w:eastAsia="Times New Roman" w:hAnsi="Times New Roman" w:cs="Times New Roman"/>
          <w:sz w:val="24"/>
          <w:szCs w:val="24"/>
          <w:lang w:eastAsia="ru-RU"/>
        </w:rPr>
        <w:t>, 3, 827–832.</w:t>
      </w:r>
    </w:p>
    <w:p w14:paraId="4ECF72B8"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Körner, C. (2003)</w:t>
      </w:r>
      <w:r w:rsidRPr="00191383">
        <w:rPr>
          <w:rFonts w:ascii="Times New Roman" w:eastAsia="Times New Roman" w:hAnsi="Times New Roman" w:cs="Times New Roman"/>
          <w:sz w:val="24"/>
          <w:szCs w:val="24"/>
          <w:lang w:val="en-US" w:eastAsia="ru-RU"/>
        </w:rPr>
        <w:t xml:space="preserve">. Alpine plant life: functional plant ecology of high mountain ecosystems. </w:t>
      </w:r>
      <w:r w:rsidRPr="00191383">
        <w:rPr>
          <w:rFonts w:ascii="Times New Roman" w:eastAsia="Times New Roman" w:hAnsi="Times New Roman" w:cs="Times New Roman"/>
          <w:sz w:val="24"/>
          <w:szCs w:val="24"/>
          <w:lang w:eastAsia="ru-RU"/>
        </w:rPr>
        <w:t>Springer, Berlin.</w:t>
      </w:r>
    </w:p>
    <w:p w14:paraId="0770DA82"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Li, G., Sun, S., Guo, D. (2018)</w:t>
      </w:r>
      <w:r w:rsidRPr="00191383">
        <w:rPr>
          <w:rFonts w:ascii="Times New Roman" w:eastAsia="Times New Roman" w:hAnsi="Times New Roman" w:cs="Times New Roman"/>
          <w:sz w:val="24"/>
          <w:szCs w:val="24"/>
          <w:lang w:val="en-US" w:eastAsia="ru-RU"/>
        </w:rPr>
        <w:t xml:space="preserve">. Winter respiration and carbon balance in Larix forests. </w:t>
      </w:r>
      <w:r w:rsidRPr="00191383">
        <w:rPr>
          <w:rFonts w:ascii="Times New Roman" w:eastAsia="Times New Roman" w:hAnsi="Times New Roman" w:cs="Times New Roman"/>
          <w:i/>
          <w:iCs/>
          <w:sz w:val="24"/>
          <w:szCs w:val="24"/>
          <w:lang w:eastAsia="ru-RU"/>
        </w:rPr>
        <w:t>Forests</w:t>
      </w:r>
      <w:r w:rsidRPr="00191383">
        <w:rPr>
          <w:rFonts w:ascii="Times New Roman" w:eastAsia="Times New Roman" w:hAnsi="Times New Roman" w:cs="Times New Roman"/>
          <w:sz w:val="24"/>
          <w:szCs w:val="24"/>
          <w:lang w:eastAsia="ru-RU"/>
        </w:rPr>
        <w:t>, 9, 635.</w:t>
      </w:r>
    </w:p>
    <w:p w14:paraId="0F7B62A7"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Luo, Y., et al. (2017)</w:t>
      </w:r>
      <w:r w:rsidRPr="00191383">
        <w:rPr>
          <w:rFonts w:ascii="Times New Roman" w:eastAsia="Times New Roman" w:hAnsi="Times New Roman" w:cs="Times New Roman"/>
          <w:sz w:val="24"/>
          <w:szCs w:val="24"/>
          <w:lang w:val="en-US" w:eastAsia="ru-RU"/>
        </w:rPr>
        <w:t xml:space="preserve">. Global photosynthesis and respiration modeling in permafrost zones. </w:t>
      </w:r>
      <w:r w:rsidRPr="00191383">
        <w:rPr>
          <w:rFonts w:ascii="Times New Roman" w:eastAsia="Times New Roman" w:hAnsi="Times New Roman" w:cs="Times New Roman"/>
          <w:i/>
          <w:iCs/>
          <w:sz w:val="24"/>
          <w:szCs w:val="24"/>
          <w:lang w:eastAsia="ru-RU"/>
        </w:rPr>
        <w:t>Ecological Modelling</w:t>
      </w:r>
      <w:r w:rsidRPr="00191383">
        <w:rPr>
          <w:rFonts w:ascii="Times New Roman" w:eastAsia="Times New Roman" w:hAnsi="Times New Roman" w:cs="Times New Roman"/>
          <w:sz w:val="24"/>
          <w:szCs w:val="24"/>
          <w:lang w:eastAsia="ru-RU"/>
        </w:rPr>
        <w:t>, 342, 37–50.</w:t>
      </w:r>
    </w:p>
    <w:p w14:paraId="0B8467B4"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Myglan, V.S., Oidup, E.K., Slugina, Z.V. (2008)</w:t>
      </w:r>
      <w:r w:rsidRPr="00191383">
        <w:rPr>
          <w:rFonts w:ascii="Times New Roman" w:eastAsia="Times New Roman" w:hAnsi="Times New Roman" w:cs="Times New Roman"/>
          <w:sz w:val="24"/>
          <w:szCs w:val="24"/>
          <w:lang w:val="en-US" w:eastAsia="ru-RU"/>
        </w:rPr>
        <w:t xml:space="preserve">. Tree-ring chronologies from southern Siberia. </w:t>
      </w:r>
      <w:r w:rsidRPr="00191383">
        <w:rPr>
          <w:rFonts w:ascii="Times New Roman" w:eastAsia="Times New Roman" w:hAnsi="Times New Roman" w:cs="Times New Roman"/>
          <w:i/>
          <w:iCs/>
          <w:sz w:val="24"/>
          <w:szCs w:val="24"/>
          <w:lang w:eastAsia="ru-RU"/>
        </w:rPr>
        <w:t>Siberian Journal of Forest Science</w:t>
      </w:r>
      <w:r w:rsidRPr="00191383">
        <w:rPr>
          <w:rFonts w:ascii="Times New Roman" w:eastAsia="Times New Roman" w:hAnsi="Times New Roman" w:cs="Times New Roman"/>
          <w:sz w:val="24"/>
          <w:szCs w:val="24"/>
          <w:lang w:eastAsia="ru-RU"/>
        </w:rPr>
        <w:t>, 4, 98–107.</w:t>
      </w:r>
    </w:p>
    <w:p w14:paraId="718B1F5B"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Ranson, J.K., Sun, G., Montesano, P. (2011)</w:t>
      </w:r>
      <w:r w:rsidRPr="00191383">
        <w:rPr>
          <w:rFonts w:ascii="Times New Roman" w:eastAsia="Times New Roman" w:hAnsi="Times New Roman" w:cs="Times New Roman"/>
          <w:sz w:val="24"/>
          <w:szCs w:val="24"/>
          <w:lang w:val="en-US" w:eastAsia="ru-RU"/>
        </w:rPr>
        <w:t xml:space="preserve">. Mapping forest aboveground biomass in the Siberian boreal forest. </w:t>
      </w:r>
      <w:r w:rsidRPr="00191383">
        <w:rPr>
          <w:rFonts w:ascii="Times New Roman" w:eastAsia="Times New Roman" w:hAnsi="Times New Roman" w:cs="Times New Roman"/>
          <w:i/>
          <w:iCs/>
          <w:sz w:val="24"/>
          <w:szCs w:val="24"/>
          <w:lang w:eastAsia="ru-RU"/>
        </w:rPr>
        <w:t>Remote Sensing of Environment</w:t>
      </w:r>
      <w:r w:rsidRPr="00191383">
        <w:rPr>
          <w:rFonts w:ascii="Times New Roman" w:eastAsia="Times New Roman" w:hAnsi="Times New Roman" w:cs="Times New Roman"/>
          <w:sz w:val="24"/>
          <w:szCs w:val="24"/>
          <w:lang w:eastAsia="ru-RU"/>
        </w:rPr>
        <w:t>, 115, 941–948.</w:t>
      </w:r>
    </w:p>
    <w:p w14:paraId="013EE464"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lastRenderedPageBreak/>
        <w:t>Rodionov, S., Belolutskaia, M., Kuleshova, D. (2007)</w:t>
      </w:r>
      <w:r w:rsidRPr="00191383">
        <w:rPr>
          <w:rFonts w:ascii="Times New Roman" w:eastAsia="Times New Roman" w:hAnsi="Times New Roman" w:cs="Times New Roman"/>
          <w:sz w:val="24"/>
          <w:szCs w:val="24"/>
          <w:lang w:val="en-US" w:eastAsia="ru-RU"/>
        </w:rPr>
        <w:t xml:space="preserve">. Reconstructing Holocene temperature from tree rings in Yakutia. </w:t>
      </w:r>
      <w:r w:rsidRPr="00191383">
        <w:rPr>
          <w:rFonts w:ascii="Times New Roman" w:eastAsia="Times New Roman" w:hAnsi="Times New Roman" w:cs="Times New Roman"/>
          <w:i/>
          <w:iCs/>
          <w:sz w:val="24"/>
          <w:szCs w:val="24"/>
          <w:lang w:eastAsia="ru-RU"/>
        </w:rPr>
        <w:t>Holocene</w:t>
      </w:r>
      <w:r w:rsidRPr="00191383">
        <w:rPr>
          <w:rFonts w:ascii="Times New Roman" w:eastAsia="Times New Roman" w:hAnsi="Times New Roman" w:cs="Times New Roman"/>
          <w:sz w:val="24"/>
          <w:szCs w:val="24"/>
          <w:lang w:eastAsia="ru-RU"/>
        </w:rPr>
        <w:t>, 17, 981–992.</w:t>
      </w:r>
    </w:p>
    <w:p w14:paraId="64CC8D65"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Schaphoff, S., Heyder, U., Ostberg, S. (2013)</w:t>
      </w:r>
      <w:r w:rsidRPr="00191383">
        <w:rPr>
          <w:rFonts w:ascii="Times New Roman" w:eastAsia="Times New Roman" w:hAnsi="Times New Roman" w:cs="Times New Roman"/>
          <w:sz w:val="24"/>
          <w:szCs w:val="24"/>
          <w:lang w:val="en-US" w:eastAsia="ru-RU"/>
        </w:rPr>
        <w:t xml:space="preserve">. Contribution of permafrost soils to the global carbon budget. </w:t>
      </w:r>
      <w:r w:rsidRPr="00191383">
        <w:rPr>
          <w:rFonts w:ascii="Times New Roman" w:eastAsia="Times New Roman" w:hAnsi="Times New Roman" w:cs="Times New Roman"/>
          <w:i/>
          <w:iCs/>
          <w:sz w:val="24"/>
          <w:szCs w:val="24"/>
          <w:lang w:eastAsia="ru-RU"/>
        </w:rPr>
        <w:t>Environmental Research Letters</w:t>
      </w:r>
      <w:r w:rsidRPr="00191383">
        <w:rPr>
          <w:rFonts w:ascii="Times New Roman" w:eastAsia="Times New Roman" w:hAnsi="Times New Roman" w:cs="Times New Roman"/>
          <w:sz w:val="24"/>
          <w:szCs w:val="24"/>
          <w:lang w:eastAsia="ru-RU"/>
        </w:rPr>
        <w:t>, 8, 014026.</w:t>
      </w:r>
    </w:p>
    <w:p w14:paraId="165936F5"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Thomas, P., Bartsch, A., Trofaier, A. (2015)</w:t>
      </w:r>
      <w:r w:rsidRPr="00191383">
        <w:rPr>
          <w:rFonts w:ascii="Times New Roman" w:eastAsia="Times New Roman" w:hAnsi="Times New Roman" w:cs="Times New Roman"/>
          <w:sz w:val="24"/>
          <w:szCs w:val="24"/>
          <w:lang w:val="en-US" w:eastAsia="ru-RU"/>
        </w:rPr>
        <w:t xml:space="preserve">. Mapping seasonal thaw using satellite data in Yakutia. </w:t>
      </w:r>
      <w:r w:rsidRPr="00191383">
        <w:rPr>
          <w:rFonts w:ascii="Times New Roman" w:eastAsia="Times New Roman" w:hAnsi="Times New Roman" w:cs="Times New Roman"/>
          <w:i/>
          <w:iCs/>
          <w:sz w:val="24"/>
          <w:szCs w:val="24"/>
          <w:lang w:eastAsia="ru-RU"/>
        </w:rPr>
        <w:t>Journal of Geophysical Research: Earth Surface</w:t>
      </w:r>
      <w:r w:rsidRPr="00191383">
        <w:rPr>
          <w:rFonts w:ascii="Times New Roman" w:eastAsia="Times New Roman" w:hAnsi="Times New Roman" w:cs="Times New Roman"/>
          <w:sz w:val="24"/>
          <w:szCs w:val="24"/>
          <w:lang w:eastAsia="ru-RU"/>
        </w:rPr>
        <w:t>, 120, 2248–2261.</w:t>
      </w:r>
    </w:p>
    <w:p w14:paraId="779E1D15"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Zeng, H., Jia, G., Epstein, H. (2011)</w:t>
      </w:r>
      <w:r w:rsidRPr="00191383">
        <w:rPr>
          <w:rFonts w:ascii="Times New Roman" w:eastAsia="Times New Roman" w:hAnsi="Times New Roman" w:cs="Times New Roman"/>
          <w:sz w:val="24"/>
          <w:szCs w:val="24"/>
          <w:lang w:val="en-US" w:eastAsia="ru-RU"/>
        </w:rPr>
        <w:t xml:space="preserve">. Recent changes in phenology over the northern high latitudes detected from multi-satellite data. </w:t>
      </w:r>
      <w:r w:rsidRPr="00191383">
        <w:rPr>
          <w:rFonts w:ascii="Times New Roman" w:eastAsia="Times New Roman" w:hAnsi="Times New Roman" w:cs="Times New Roman"/>
          <w:i/>
          <w:iCs/>
          <w:sz w:val="24"/>
          <w:szCs w:val="24"/>
          <w:lang w:eastAsia="ru-RU"/>
        </w:rPr>
        <w:t>Environmental Research Letters</w:t>
      </w:r>
      <w:r w:rsidRPr="00191383">
        <w:rPr>
          <w:rFonts w:ascii="Times New Roman" w:eastAsia="Times New Roman" w:hAnsi="Times New Roman" w:cs="Times New Roman"/>
          <w:sz w:val="24"/>
          <w:szCs w:val="24"/>
          <w:lang w:eastAsia="ru-RU"/>
        </w:rPr>
        <w:t>, 6, 045508.</w:t>
      </w:r>
    </w:p>
    <w:p w14:paraId="07CEA4CB" w14:textId="77777777" w:rsidR="00191383" w:rsidRPr="00191383" w:rsidRDefault="00191383" w:rsidP="00191383">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191383">
        <w:rPr>
          <w:rFonts w:ascii="Times New Roman" w:eastAsia="Times New Roman" w:hAnsi="Times New Roman" w:cs="Times New Roman"/>
          <w:b/>
          <w:bCs/>
          <w:sz w:val="24"/>
          <w:szCs w:val="24"/>
          <w:lang w:val="en-US" w:eastAsia="ru-RU"/>
        </w:rPr>
        <w:t>Zhu, H., Zhang, Y., Chen, L. (2016)</w:t>
      </w:r>
      <w:r w:rsidRPr="00191383">
        <w:rPr>
          <w:rFonts w:ascii="Times New Roman" w:eastAsia="Times New Roman" w:hAnsi="Times New Roman" w:cs="Times New Roman"/>
          <w:sz w:val="24"/>
          <w:szCs w:val="24"/>
          <w:lang w:val="en-US" w:eastAsia="ru-RU"/>
        </w:rPr>
        <w:t xml:space="preserve">. Quantifying the climate feedback from permafrost thaw in Siberian forests. </w:t>
      </w:r>
      <w:r w:rsidRPr="00191383">
        <w:rPr>
          <w:rFonts w:ascii="Times New Roman" w:eastAsia="Times New Roman" w:hAnsi="Times New Roman" w:cs="Times New Roman"/>
          <w:i/>
          <w:iCs/>
          <w:sz w:val="24"/>
          <w:szCs w:val="24"/>
          <w:lang w:eastAsia="ru-RU"/>
        </w:rPr>
        <w:t>Global Ecology and Biogeography</w:t>
      </w:r>
      <w:r w:rsidRPr="00191383">
        <w:rPr>
          <w:rFonts w:ascii="Times New Roman" w:eastAsia="Times New Roman" w:hAnsi="Times New Roman" w:cs="Times New Roman"/>
          <w:sz w:val="24"/>
          <w:szCs w:val="24"/>
          <w:lang w:eastAsia="ru-RU"/>
        </w:rPr>
        <w:t>, 25, 357–367.</w:t>
      </w:r>
    </w:p>
    <w:p w14:paraId="6AC60682" w14:textId="77777777" w:rsidR="00FB1357" w:rsidRDefault="00FB1357"/>
    <w:sectPr w:rsidR="00FB1357"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Кристина" w:date="2024-01-26T11:30:00Z" w:initials="К">
    <w:p w14:paraId="50B18EDF" w14:textId="77777777" w:rsidR="00B81AFF" w:rsidRPr="00EE6761" w:rsidRDefault="00B81AFF" w:rsidP="00614B7A">
      <w:pPr>
        <w:pStyle w:val="a5"/>
        <w:rPr>
          <w:lang w:val="en-US"/>
        </w:rPr>
      </w:pPr>
      <w:r>
        <w:rPr>
          <w:rStyle w:val="a4"/>
        </w:rPr>
        <w:annotationRef/>
      </w:r>
      <w:r w:rsidRPr="00EE6761">
        <w:rPr>
          <w:lang w:val="en-US"/>
        </w:rPr>
        <w:t>Maybe Ziacco and Olano</w:t>
      </w:r>
    </w:p>
  </w:comment>
  <w:comment w:id="2" w:author="Alberto Arzac" w:date="2024-01-26T11:55:00Z" w:initials="AA">
    <w:p w14:paraId="7A021706" w14:textId="77777777" w:rsidR="00B81AFF" w:rsidRPr="00EE6761" w:rsidRDefault="00B81AFF" w:rsidP="00F22DB8">
      <w:pPr>
        <w:pStyle w:val="a5"/>
        <w:rPr>
          <w:lang w:val="en-US"/>
        </w:rPr>
      </w:pPr>
      <w:r>
        <w:rPr>
          <w:rStyle w:val="a4"/>
        </w:rPr>
        <w:annotationRef/>
      </w:r>
      <w:r w:rsidRPr="00EE6761">
        <w:rPr>
          <w:lang w:val="en-US"/>
        </w:rPr>
        <w:t>northern treeline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C427C" w14:textId="77777777" w:rsidR="00E2121D" w:rsidRDefault="00E2121D" w:rsidP="00697562">
      <w:pPr>
        <w:spacing w:after="0" w:line="240" w:lineRule="auto"/>
      </w:pPr>
      <w:r>
        <w:separator/>
      </w:r>
    </w:p>
  </w:endnote>
  <w:endnote w:type="continuationSeparator" w:id="0">
    <w:p w14:paraId="2A65DC62" w14:textId="77777777" w:rsidR="00E2121D" w:rsidRDefault="00E2121D"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452633" w14:textId="77777777" w:rsidR="00E2121D" w:rsidRDefault="00E2121D" w:rsidP="00697562">
      <w:pPr>
        <w:spacing w:after="0" w:line="240" w:lineRule="auto"/>
      </w:pPr>
      <w:r>
        <w:separator/>
      </w:r>
    </w:p>
  </w:footnote>
  <w:footnote w:type="continuationSeparator" w:id="0">
    <w:p w14:paraId="238E86DF" w14:textId="77777777" w:rsidR="00E2121D" w:rsidRDefault="00E2121D"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E7A26"/>
    <w:multiLevelType w:val="multilevel"/>
    <w:tmpl w:val="8D04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E1BEF"/>
    <w:multiLevelType w:val="multilevel"/>
    <w:tmpl w:val="C8E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971CCE"/>
    <w:multiLevelType w:val="multilevel"/>
    <w:tmpl w:val="71FA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C42775"/>
    <w:multiLevelType w:val="multilevel"/>
    <w:tmpl w:val="F6B2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2F37C7"/>
    <w:multiLevelType w:val="multilevel"/>
    <w:tmpl w:val="FA04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216554"/>
    <w:multiLevelType w:val="multilevel"/>
    <w:tmpl w:val="2B60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4B0973"/>
    <w:multiLevelType w:val="multilevel"/>
    <w:tmpl w:val="5946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BD20FD"/>
    <w:multiLevelType w:val="multilevel"/>
    <w:tmpl w:val="9068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4B5D7F"/>
    <w:multiLevelType w:val="multilevel"/>
    <w:tmpl w:val="4CF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6D3C5E"/>
    <w:multiLevelType w:val="multilevel"/>
    <w:tmpl w:val="40CC5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BC70FA"/>
    <w:multiLevelType w:val="multilevel"/>
    <w:tmpl w:val="CB3C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73780114"/>
    <w:multiLevelType w:val="multilevel"/>
    <w:tmpl w:val="3B7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7E03E1"/>
    <w:multiLevelType w:val="multilevel"/>
    <w:tmpl w:val="210895F0"/>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996558"/>
    <w:multiLevelType w:val="multilevel"/>
    <w:tmpl w:val="5BAC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8"/>
  </w:num>
  <w:num w:numId="3">
    <w:abstractNumId w:val="5"/>
  </w:num>
  <w:num w:numId="4">
    <w:abstractNumId w:val="9"/>
  </w:num>
  <w:num w:numId="5">
    <w:abstractNumId w:val="7"/>
  </w:num>
  <w:num w:numId="6">
    <w:abstractNumId w:val="2"/>
  </w:num>
  <w:num w:numId="7">
    <w:abstractNumId w:val="4"/>
  </w:num>
  <w:num w:numId="8">
    <w:abstractNumId w:val="10"/>
  </w:num>
  <w:num w:numId="9">
    <w:abstractNumId w:val="14"/>
  </w:num>
  <w:num w:numId="10">
    <w:abstractNumId w:val="6"/>
  </w:num>
  <w:num w:numId="11">
    <w:abstractNumId w:val="13"/>
  </w:num>
  <w:num w:numId="12">
    <w:abstractNumId w:val="18"/>
  </w:num>
  <w:num w:numId="13">
    <w:abstractNumId w:val="16"/>
  </w:num>
  <w:num w:numId="14">
    <w:abstractNumId w:val="0"/>
  </w:num>
  <w:num w:numId="15">
    <w:abstractNumId w:val="1"/>
  </w:num>
  <w:num w:numId="16">
    <w:abstractNumId w:val="12"/>
  </w:num>
  <w:num w:numId="17">
    <w:abstractNumId w:val="11"/>
  </w:num>
  <w:num w:numId="18">
    <w:abstractNumId w:val="3"/>
  </w:num>
  <w:num w:numId="19">
    <w:abstractNumId w:val="1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2420B"/>
    <w:rsid w:val="00041DA1"/>
    <w:rsid w:val="000452BB"/>
    <w:rsid w:val="000541A6"/>
    <w:rsid w:val="000646AD"/>
    <w:rsid w:val="000710ED"/>
    <w:rsid w:val="000856CE"/>
    <w:rsid w:val="00087119"/>
    <w:rsid w:val="00087CB1"/>
    <w:rsid w:val="00092A3A"/>
    <w:rsid w:val="000A07C8"/>
    <w:rsid w:val="000B1D5F"/>
    <w:rsid w:val="000B5897"/>
    <w:rsid w:val="000C01A1"/>
    <w:rsid w:val="000C3182"/>
    <w:rsid w:val="000C5D76"/>
    <w:rsid w:val="000C738B"/>
    <w:rsid w:val="000D2672"/>
    <w:rsid w:val="000E02FA"/>
    <w:rsid w:val="000E0AEC"/>
    <w:rsid w:val="000E1CCC"/>
    <w:rsid w:val="000E4B7D"/>
    <w:rsid w:val="000E623D"/>
    <w:rsid w:val="000F7B74"/>
    <w:rsid w:val="00101E2B"/>
    <w:rsid w:val="00103E1B"/>
    <w:rsid w:val="00105EEB"/>
    <w:rsid w:val="00123870"/>
    <w:rsid w:val="00134D5D"/>
    <w:rsid w:val="001417FD"/>
    <w:rsid w:val="00150836"/>
    <w:rsid w:val="001733B7"/>
    <w:rsid w:val="001775CA"/>
    <w:rsid w:val="001835B0"/>
    <w:rsid w:val="00191383"/>
    <w:rsid w:val="00192430"/>
    <w:rsid w:val="00194391"/>
    <w:rsid w:val="001A5A41"/>
    <w:rsid w:val="001C46DC"/>
    <w:rsid w:val="001C4ABF"/>
    <w:rsid w:val="001C572A"/>
    <w:rsid w:val="001E70BF"/>
    <w:rsid w:val="001F3714"/>
    <w:rsid w:val="0020657F"/>
    <w:rsid w:val="00206C4B"/>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4D3B"/>
    <w:rsid w:val="002C7D3C"/>
    <w:rsid w:val="002D2B6C"/>
    <w:rsid w:val="002D4A3C"/>
    <w:rsid w:val="002D522A"/>
    <w:rsid w:val="002D7C02"/>
    <w:rsid w:val="002E2447"/>
    <w:rsid w:val="00302A1E"/>
    <w:rsid w:val="00307922"/>
    <w:rsid w:val="0031365D"/>
    <w:rsid w:val="00330CC1"/>
    <w:rsid w:val="0033639D"/>
    <w:rsid w:val="003406D5"/>
    <w:rsid w:val="003416D4"/>
    <w:rsid w:val="003416FB"/>
    <w:rsid w:val="00350A87"/>
    <w:rsid w:val="00351608"/>
    <w:rsid w:val="003628FC"/>
    <w:rsid w:val="00372227"/>
    <w:rsid w:val="003765C6"/>
    <w:rsid w:val="0038103F"/>
    <w:rsid w:val="003868C2"/>
    <w:rsid w:val="00390BE9"/>
    <w:rsid w:val="00393F83"/>
    <w:rsid w:val="003959D2"/>
    <w:rsid w:val="003C2780"/>
    <w:rsid w:val="003C4CBA"/>
    <w:rsid w:val="003D0133"/>
    <w:rsid w:val="003D1AF7"/>
    <w:rsid w:val="003E370E"/>
    <w:rsid w:val="003E5797"/>
    <w:rsid w:val="003E78B1"/>
    <w:rsid w:val="003F10B1"/>
    <w:rsid w:val="003F5D38"/>
    <w:rsid w:val="003F783F"/>
    <w:rsid w:val="00411DAF"/>
    <w:rsid w:val="004137C9"/>
    <w:rsid w:val="00416C7E"/>
    <w:rsid w:val="004324E5"/>
    <w:rsid w:val="004563E0"/>
    <w:rsid w:val="00463E7C"/>
    <w:rsid w:val="00481BA7"/>
    <w:rsid w:val="0049685D"/>
    <w:rsid w:val="004B0F7F"/>
    <w:rsid w:val="004B154E"/>
    <w:rsid w:val="004D457A"/>
    <w:rsid w:val="004D4E8C"/>
    <w:rsid w:val="004E42C9"/>
    <w:rsid w:val="004F7E9E"/>
    <w:rsid w:val="005069AA"/>
    <w:rsid w:val="00512D30"/>
    <w:rsid w:val="0052049D"/>
    <w:rsid w:val="005237B1"/>
    <w:rsid w:val="005522BC"/>
    <w:rsid w:val="005533F5"/>
    <w:rsid w:val="005634EA"/>
    <w:rsid w:val="005666F7"/>
    <w:rsid w:val="00573BF7"/>
    <w:rsid w:val="00577E7C"/>
    <w:rsid w:val="005903B0"/>
    <w:rsid w:val="00590417"/>
    <w:rsid w:val="00595795"/>
    <w:rsid w:val="00596437"/>
    <w:rsid w:val="005A1E63"/>
    <w:rsid w:val="005B7075"/>
    <w:rsid w:val="005C323F"/>
    <w:rsid w:val="005D18A4"/>
    <w:rsid w:val="005D4A8B"/>
    <w:rsid w:val="005D551A"/>
    <w:rsid w:val="005D5C41"/>
    <w:rsid w:val="005E53E2"/>
    <w:rsid w:val="005E7992"/>
    <w:rsid w:val="005F091B"/>
    <w:rsid w:val="00601495"/>
    <w:rsid w:val="00614B7A"/>
    <w:rsid w:val="0062503D"/>
    <w:rsid w:val="00625980"/>
    <w:rsid w:val="0063623C"/>
    <w:rsid w:val="006404D3"/>
    <w:rsid w:val="0065605F"/>
    <w:rsid w:val="00656751"/>
    <w:rsid w:val="00670F95"/>
    <w:rsid w:val="0067327D"/>
    <w:rsid w:val="00682C32"/>
    <w:rsid w:val="006837BC"/>
    <w:rsid w:val="0069482C"/>
    <w:rsid w:val="00697562"/>
    <w:rsid w:val="006A6AC4"/>
    <w:rsid w:val="006A7F98"/>
    <w:rsid w:val="006B0B9C"/>
    <w:rsid w:val="006B756B"/>
    <w:rsid w:val="006E07DD"/>
    <w:rsid w:val="006F2B7A"/>
    <w:rsid w:val="00703494"/>
    <w:rsid w:val="00711A01"/>
    <w:rsid w:val="0071247C"/>
    <w:rsid w:val="00715D06"/>
    <w:rsid w:val="00717F95"/>
    <w:rsid w:val="00732165"/>
    <w:rsid w:val="00734E94"/>
    <w:rsid w:val="00736B60"/>
    <w:rsid w:val="00736BA6"/>
    <w:rsid w:val="007377B0"/>
    <w:rsid w:val="00741E89"/>
    <w:rsid w:val="00745E04"/>
    <w:rsid w:val="00750011"/>
    <w:rsid w:val="00762815"/>
    <w:rsid w:val="0077328D"/>
    <w:rsid w:val="00774C06"/>
    <w:rsid w:val="00784523"/>
    <w:rsid w:val="00790F7C"/>
    <w:rsid w:val="007A420E"/>
    <w:rsid w:val="007B36AB"/>
    <w:rsid w:val="007B3FFA"/>
    <w:rsid w:val="007C250E"/>
    <w:rsid w:val="007D2740"/>
    <w:rsid w:val="007D55AA"/>
    <w:rsid w:val="00801C90"/>
    <w:rsid w:val="00814DB3"/>
    <w:rsid w:val="00823410"/>
    <w:rsid w:val="00825EB9"/>
    <w:rsid w:val="00826328"/>
    <w:rsid w:val="00827DB8"/>
    <w:rsid w:val="00830696"/>
    <w:rsid w:val="00832DE8"/>
    <w:rsid w:val="0083341C"/>
    <w:rsid w:val="008460F8"/>
    <w:rsid w:val="00846465"/>
    <w:rsid w:val="0085308A"/>
    <w:rsid w:val="00863CDF"/>
    <w:rsid w:val="00885BF4"/>
    <w:rsid w:val="00887FD1"/>
    <w:rsid w:val="00891B0D"/>
    <w:rsid w:val="008A0265"/>
    <w:rsid w:val="008A12C4"/>
    <w:rsid w:val="008A20EC"/>
    <w:rsid w:val="008A2A56"/>
    <w:rsid w:val="008A58EF"/>
    <w:rsid w:val="008B52F5"/>
    <w:rsid w:val="008C5200"/>
    <w:rsid w:val="008C60BB"/>
    <w:rsid w:val="008E3C47"/>
    <w:rsid w:val="008E678B"/>
    <w:rsid w:val="008F641F"/>
    <w:rsid w:val="008F6C6C"/>
    <w:rsid w:val="00900976"/>
    <w:rsid w:val="00903685"/>
    <w:rsid w:val="00911023"/>
    <w:rsid w:val="009148D0"/>
    <w:rsid w:val="00915F44"/>
    <w:rsid w:val="0092444D"/>
    <w:rsid w:val="00930F70"/>
    <w:rsid w:val="009405F4"/>
    <w:rsid w:val="009529C4"/>
    <w:rsid w:val="00966206"/>
    <w:rsid w:val="009830DC"/>
    <w:rsid w:val="00987125"/>
    <w:rsid w:val="009911DA"/>
    <w:rsid w:val="009A73CE"/>
    <w:rsid w:val="009A78C9"/>
    <w:rsid w:val="009B31FD"/>
    <w:rsid w:val="009C073B"/>
    <w:rsid w:val="009D239B"/>
    <w:rsid w:val="009D2F77"/>
    <w:rsid w:val="009E0DBB"/>
    <w:rsid w:val="009F66A6"/>
    <w:rsid w:val="009F786D"/>
    <w:rsid w:val="00A05F4B"/>
    <w:rsid w:val="00A134BF"/>
    <w:rsid w:val="00A211B5"/>
    <w:rsid w:val="00A35719"/>
    <w:rsid w:val="00A40A73"/>
    <w:rsid w:val="00A54ABD"/>
    <w:rsid w:val="00A66387"/>
    <w:rsid w:val="00A66FC5"/>
    <w:rsid w:val="00A7059D"/>
    <w:rsid w:val="00A8020D"/>
    <w:rsid w:val="00A83FF3"/>
    <w:rsid w:val="00A84AD8"/>
    <w:rsid w:val="00A867E3"/>
    <w:rsid w:val="00A87498"/>
    <w:rsid w:val="00A927F9"/>
    <w:rsid w:val="00A92DF6"/>
    <w:rsid w:val="00A9486E"/>
    <w:rsid w:val="00AA0660"/>
    <w:rsid w:val="00AB048F"/>
    <w:rsid w:val="00AB1C4F"/>
    <w:rsid w:val="00AB58CC"/>
    <w:rsid w:val="00AB6769"/>
    <w:rsid w:val="00AB6EB4"/>
    <w:rsid w:val="00AC583A"/>
    <w:rsid w:val="00AD25F7"/>
    <w:rsid w:val="00AD3850"/>
    <w:rsid w:val="00AD388E"/>
    <w:rsid w:val="00AE29EB"/>
    <w:rsid w:val="00AE3ABE"/>
    <w:rsid w:val="00AE68F8"/>
    <w:rsid w:val="00B103CF"/>
    <w:rsid w:val="00B17716"/>
    <w:rsid w:val="00B17B3A"/>
    <w:rsid w:val="00B223B4"/>
    <w:rsid w:val="00B2284F"/>
    <w:rsid w:val="00B26217"/>
    <w:rsid w:val="00B30E5B"/>
    <w:rsid w:val="00B41AED"/>
    <w:rsid w:val="00B46AA8"/>
    <w:rsid w:val="00B51A10"/>
    <w:rsid w:val="00B63765"/>
    <w:rsid w:val="00B74B19"/>
    <w:rsid w:val="00B75890"/>
    <w:rsid w:val="00B764EB"/>
    <w:rsid w:val="00B81AFF"/>
    <w:rsid w:val="00B82DFC"/>
    <w:rsid w:val="00B93AF3"/>
    <w:rsid w:val="00B94526"/>
    <w:rsid w:val="00B95D27"/>
    <w:rsid w:val="00BB244D"/>
    <w:rsid w:val="00BB50D5"/>
    <w:rsid w:val="00BC0B2A"/>
    <w:rsid w:val="00BC2B67"/>
    <w:rsid w:val="00BC56CA"/>
    <w:rsid w:val="00BD2250"/>
    <w:rsid w:val="00BE6FBC"/>
    <w:rsid w:val="00C11FFE"/>
    <w:rsid w:val="00C17636"/>
    <w:rsid w:val="00C247BF"/>
    <w:rsid w:val="00C26C52"/>
    <w:rsid w:val="00C33276"/>
    <w:rsid w:val="00C506D7"/>
    <w:rsid w:val="00C52D97"/>
    <w:rsid w:val="00C5455E"/>
    <w:rsid w:val="00C63C7D"/>
    <w:rsid w:val="00C655CD"/>
    <w:rsid w:val="00C72565"/>
    <w:rsid w:val="00C729A2"/>
    <w:rsid w:val="00C863B1"/>
    <w:rsid w:val="00C933C3"/>
    <w:rsid w:val="00CA71A3"/>
    <w:rsid w:val="00CB1354"/>
    <w:rsid w:val="00CB3209"/>
    <w:rsid w:val="00CB577C"/>
    <w:rsid w:val="00CC2224"/>
    <w:rsid w:val="00CD0F64"/>
    <w:rsid w:val="00CD4185"/>
    <w:rsid w:val="00CD6372"/>
    <w:rsid w:val="00CE1304"/>
    <w:rsid w:val="00CE39C3"/>
    <w:rsid w:val="00CE4367"/>
    <w:rsid w:val="00CE4741"/>
    <w:rsid w:val="00CE513C"/>
    <w:rsid w:val="00CE5EEE"/>
    <w:rsid w:val="00CE658E"/>
    <w:rsid w:val="00CF1097"/>
    <w:rsid w:val="00CF2FF7"/>
    <w:rsid w:val="00CF50BA"/>
    <w:rsid w:val="00CF51C9"/>
    <w:rsid w:val="00D04141"/>
    <w:rsid w:val="00D122B9"/>
    <w:rsid w:val="00D149F5"/>
    <w:rsid w:val="00D23A68"/>
    <w:rsid w:val="00D23D3F"/>
    <w:rsid w:val="00D35478"/>
    <w:rsid w:val="00D36112"/>
    <w:rsid w:val="00D375C1"/>
    <w:rsid w:val="00D41383"/>
    <w:rsid w:val="00D46AB5"/>
    <w:rsid w:val="00D4735F"/>
    <w:rsid w:val="00D62A63"/>
    <w:rsid w:val="00D63DD0"/>
    <w:rsid w:val="00D67290"/>
    <w:rsid w:val="00D67BB3"/>
    <w:rsid w:val="00D703AC"/>
    <w:rsid w:val="00D70DFE"/>
    <w:rsid w:val="00D7413B"/>
    <w:rsid w:val="00D75257"/>
    <w:rsid w:val="00D76D95"/>
    <w:rsid w:val="00D80541"/>
    <w:rsid w:val="00D80FC7"/>
    <w:rsid w:val="00D9533E"/>
    <w:rsid w:val="00DA54C3"/>
    <w:rsid w:val="00DB6490"/>
    <w:rsid w:val="00DD5699"/>
    <w:rsid w:val="00DD68BE"/>
    <w:rsid w:val="00DD7BBB"/>
    <w:rsid w:val="00DE62EF"/>
    <w:rsid w:val="00DE7E1B"/>
    <w:rsid w:val="00DF3986"/>
    <w:rsid w:val="00DF4A55"/>
    <w:rsid w:val="00E2121D"/>
    <w:rsid w:val="00E24FD2"/>
    <w:rsid w:val="00E25115"/>
    <w:rsid w:val="00E30A9C"/>
    <w:rsid w:val="00E31CED"/>
    <w:rsid w:val="00E5515E"/>
    <w:rsid w:val="00E64A6A"/>
    <w:rsid w:val="00E6637D"/>
    <w:rsid w:val="00E769A6"/>
    <w:rsid w:val="00E84316"/>
    <w:rsid w:val="00E929BD"/>
    <w:rsid w:val="00EA0D54"/>
    <w:rsid w:val="00EA6243"/>
    <w:rsid w:val="00EB193E"/>
    <w:rsid w:val="00EC4BAC"/>
    <w:rsid w:val="00ED101F"/>
    <w:rsid w:val="00ED4DB7"/>
    <w:rsid w:val="00ED7307"/>
    <w:rsid w:val="00ED78B7"/>
    <w:rsid w:val="00EE6761"/>
    <w:rsid w:val="00EF3804"/>
    <w:rsid w:val="00EF4BC5"/>
    <w:rsid w:val="00EF77C6"/>
    <w:rsid w:val="00F00BAF"/>
    <w:rsid w:val="00F0196F"/>
    <w:rsid w:val="00F021E8"/>
    <w:rsid w:val="00F10392"/>
    <w:rsid w:val="00F146CD"/>
    <w:rsid w:val="00F15BB3"/>
    <w:rsid w:val="00F22DB8"/>
    <w:rsid w:val="00F239C5"/>
    <w:rsid w:val="00F24256"/>
    <w:rsid w:val="00F25175"/>
    <w:rsid w:val="00F279EC"/>
    <w:rsid w:val="00F31D1C"/>
    <w:rsid w:val="00F32432"/>
    <w:rsid w:val="00F334CF"/>
    <w:rsid w:val="00F335D4"/>
    <w:rsid w:val="00F337C2"/>
    <w:rsid w:val="00F33897"/>
    <w:rsid w:val="00F35A8D"/>
    <w:rsid w:val="00F4510C"/>
    <w:rsid w:val="00F55914"/>
    <w:rsid w:val="00F61835"/>
    <w:rsid w:val="00F7166F"/>
    <w:rsid w:val="00F74786"/>
    <w:rsid w:val="00F92C3A"/>
    <w:rsid w:val="00F95FAF"/>
    <w:rsid w:val="00F9695D"/>
    <w:rsid w:val="00FA2B68"/>
    <w:rsid w:val="00FA69C8"/>
    <w:rsid w:val="00FB1357"/>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D0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1">
    <w:name w:val="Неразрешенное упоминание1"/>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32977051">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08946695">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climexp.knmi.nl/" TargetMode="External"/><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meteo.ru"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meteo.ru"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climexp.knmi.nl/" TargetMode="External"/><Relationship Id="rId65"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13DAF-8D19-45ED-A7C6-D01445E8C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43</Pages>
  <Words>12349</Words>
  <Characters>70395</Characters>
  <Application>Microsoft Office Word</Application>
  <DocSecurity>0</DocSecurity>
  <Lines>586</Lines>
  <Paragraphs>165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13</cp:revision>
  <dcterms:created xsi:type="dcterms:W3CDTF">2025-01-27T13:08:00Z</dcterms:created>
  <dcterms:modified xsi:type="dcterms:W3CDTF">2025-03-10T13:18:00Z</dcterms:modified>
</cp:coreProperties>
</file>